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C711" w14:textId="77777777" w:rsidR="00AA211F" w:rsidRDefault="00AA211F" w:rsidP="00AA211F">
      <w:pPr>
        <w:spacing w:before="32"/>
        <w:ind w:left="103" w:right="68"/>
        <w:jc w:val="right"/>
        <w:rPr>
          <w:rFonts w:eastAsia="Arial"/>
          <w:b/>
          <w:color w:val="17365D" w:themeColor="text2" w:themeShade="BF"/>
          <w:spacing w:val="5"/>
          <w:sz w:val="28"/>
          <w:szCs w:val="28"/>
          <w:u w:val="single"/>
        </w:rPr>
      </w:pPr>
      <w:r>
        <w:rPr>
          <w:noProof/>
          <w:lang w:eastAsia="en-GB"/>
        </w:rPr>
        <w:drawing>
          <wp:inline distT="0" distB="0" distL="0" distR="0" wp14:anchorId="2E2837BD" wp14:editId="09CF046B">
            <wp:extent cx="1998133" cy="112395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98133" cy="1123950"/>
                    </a:xfrm>
                    <a:prstGeom prst="rect">
                      <a:avLst/>
                    </a:prstGeom>
                    <a:noFill/>
                    <a:ln>
                      <a:noFill/>
                    </a:ln>
                  </pic:spPr>
                </pic:pic>
              </a:graphicData>
            </a:graphic>
          </wp:inline>
        </w:drawing>
      </w:r>
    </w:p>
    <w:p w14:paraId="5B5CAAF2" w14:textId="77777777" w:rsidR="00AA211F" w:rsidRDefault="00AA211F" w:rsidP="00492D83">
      <w:pPr>
        <w:spacing w:before="32"/>
        <w:ind w:left="103" w:right="68"/>
        <w:jc w:val="center"/>
        <w:rPr>
          <w:rFonts w:eastAsia="Arial"/>
          <w:b/>
          <w:color w:val="17365D" w:themeColor="text2" w:themeShade="BF"/>
          <w:spacing w:val="5"/>
          <w:sz w:val="28"/>
          <w:szCs w:val="28"/>
          <w:u w:val="single"/>
        </w:rPr>
      </w:pPr>
    </w:p>
    <w:p w14:paraId="0D16E29B" w14:textId="77777777" w:rsidR="00AA211F" w:rsidRDefault="00AA211F" w:rsidP="00492D83">
      <w:pPr>
        <w:spacing w:before="32"/>
        <w:ind w:left="103" w:right="68"/>
        <w:jc w:val="center"/>
        <w:rPr>
          <w:rFonts w:eastAsia="Arial"/>
          <w:b/>
          <w:color w:val="17365D" w:themeColor="text2" w:themeShade="BF"/>
          <w:spacing w:val="5"/>
          <w:sz w:val="28"/>
          <w:szCs w:val="28"/>
          <w:u w:val="single"/>
        </w:rPr>
      </w:pPr>
    </w:p>
    <w:p w14:paraId="41FFFBDF" w14:textId="77777777" w:rsidR="00492D83" w:rsidRPr="00492D83" w:rsidRDefault="009E4843" w:rsidP="00492D83">
      <w:pPr>
        <w:spacing w:before="32"/>
        <w:ind w:left="103" w:right="68"/>
        <w:jc w:val="center"/>
        <w:rPr>
          <w:rFonts w:eastAsia="Arial"/>
          <w:b/>
          <w:color w:val="17365D" w:themeColor="text2" w:themeShade="BF"/>
          <w:spacing w:val="5"/>
          <w:sz w:val="28"/>
          <w:szCs w:val="28"/>
          <w:u w:val="single"/>
        </w:rPr>
      </w:pPr>
      <w:r>
        <w:rPr>
          <w:rFonts w:eastAsia="Arial"/>
          <w:b/>
          <w:color w:val="17365D" w:themeColor="text2" w:themeShade="BF"/>
          <w:spacing w:val="5"/>
          <w:sz w:val="28"/>
          <w:szCs w:val="28"/>
          <w:u w:val="single"/>
        </w:rPr>
        <w:t>Complaints Policy</w:t>
      </w:r>
    </w:p>
    <w:p w14:paraId="146E7042" w14:textId="77777777" w:rsidR="00492D83" w:rsidRDefault="00492D83" w:rsidP="00AA211F">
      <w:pPr>
        <w:spacing w:before="32"/>
        <w:ind w:right="68"/>
        <w:jc w:val="both"/>
        <w:rPr>
          <w:rFonts w:eastAsia="Arial"/>
          <w:spacing w:val="5"/>
        </w:rPr>
      </w:pPr>
    </w:p>
    <w:p w14:paraId="6BD54A13" w14:textId="77777777" w:rsidR="00492D83" w:rsidRPr="00AA211F" w:rsidRDefault="009E4843" w:rsidP="00492D83">
      <w:pPr>
        <w:spacing w:line="252" w:lineRule="exact"/>
        <w:ind w:left="103" w:right="67"/>
        <w:jc w:val="both"/>
        <w:rPr>
          <w:rFonts w:eastAsia="Arial"/>
        </w:rPr>
      </w:pPr>
      <w:r w:rsidRPr="00AA211F">
        <w:rPr>
          <w:rFonts w:eastAsia="Arial"/>
        </w:rPr>
        <w:t>We are committed to providing a high quality legal service to all our clients and we welco</w:t>
      </w:r>
      <w:r w:rsidR="003F244F">
        <w:rPr>
          <w:rFonts w:eastAsia="Arial"/>
        </w:rPr>
        <w:t>me any feedback that they</w:t>
      </w:r>
      <w:r w:rsidRPr="00AA211F">
        <w:rPr>
          <w:rFonts w:eastAsia="Arial"/>
        </w:rPr>
        <w:t xml:space="preserve"> may have.</w:t>
      </w:r>
    </w:p>
    <w:p w14:paraId="70879A49" w14:textId="77777777" w:rsidR="009E4843" w:rsidRPr="00AA211F" w:rsidRDefault="009E4843" w:rsidP="00492D83">
      <w:pPr>
        <w:spacing w:line="252" w:lineRule="exact"/>
        <w:ind w:left="103" w:right="67"/>
        <w:jc w:val="both"/>
        <w:rPr>
          <w:rFonts w:eastAsia="Arial"/>
        </w:rPr>
      </w:pPr>
    </w:p>
    <w:p w14:paraId="593817E8" w14:textId="6FA58283" w:rsidR="009E4843" w:rsidRPr="00723706" w:rsidRDefault="00723706" w:rsidP="00492D83">
      <w:pPr>
        <w:spacing w:line="252" w:lineRule="exact"/>
        <w:ind w:left="103" w:right="67"/>
        <w:jc w:val="both"/>
        <w:rPr>
          <w:rFonts w:eastAsia="Arial"/>
        </w:rPr>
      </w:pPr>
      <w:r w:rsidRPr="00723706">
        <w:rPr>
          <w:rFonts w:eastAsia="Arial"/>
        </w:rPr>
        <w:t>If a client considers that our service has fallen short of acceptable standards they can contact us regarding this either via email, letter or telephone call.  However please be aware that it does not have to be done in writing although that will help us to identify any key areas of concern that they may have.  Save for in exceptional circumstances any complaints must be made to us in the 12 months following the act or omission being complained about or (if later) 12 months from the date when the client should have realised there was cause for complaint.</w:t>
      </w:r>
    </w:p>
    <w:p w14:paraId="257FB06E" w14:textId="77777777" w:rsidR="00723706" w:rsidRPr="002E67E3" w:rsidRDefault="00723706" w:rsidP="00492D83">
      <w:pPr>
        <w:spacing w:line="252" w:lineRule="exact"/>
        <w:ind w:left="103" w:right="67"/>
        <w:jc w:val="both"/>
        <w:rPr>
          <w:rFonts w:eastAsia="Arial"/>
          <w:sz w:val="24"/>
          <w:szCs w:val="24"/>
        </w:rPr>
      </w:pPr>
    </w:p>
    <w:p w14:paraId="57FA0C13" w14:textId="77777777" w:rsidR="009E4843" w:rsidRPr="00AA211F" w:rsidRDefault="009E4843" w:rsidP="009E4843">
      <w:pPr>
        <w:spacing w:line="252" w:lineRule="exact"/>
        <w:ind w:left="103" w:right="67"/>
        <w:jc w:val="both"/>
        <w:rPr>
          <w:rFonts w:eastAsia="Arial"/>
          <w:b/>
          <w:sz w:val="24"/>
          <w:szCs w:val="24"/>
        </w:rPr>
      </w:pPr>
      <w:r w:rsidRPr="00AA211F">
        <w:rPr>
          <w:rFonts w:eastAsia="Arial"/>
          <w:b/>
          <w:sz w:val="24"/>
          <w:szCs w:val="24"/>
        </w:rPr>
        <w:t>Our Complaints Procedure</w:t>
      </w:r>
    </w:p>
    <w:p w14:paraId="2EAE2B37" w14:textId="77777777" w:rsidR="00492D83" w:rsidRDefault="00492D83" w:rsidP="00492D83">
      <w:pPr>
        <w:spacing w:before="1" w:line="200" w:lineRule="exact"/>
        <w:rPr>
          <w:sz w:val="20"/>
        </w:rPr>
      </w:pPr>
    </w:p>
    <w:p w14:paraId="6ABCAF8D" w14:textId="77777777" w:rsidR="009E4843" w:rsidRPr="00AA211F" w:rsidRDefault="009E4843" w:rsidP="00492D83">
      <w:pPr>
        <w:tabs>
          <w:tab w:val="left" w:pos="9464"/>
        </w:tabs>
        <w:ind w:left="103" w:right="-34"/>
        <w:jc w:val="both"/>
        <w:rPr>
          <w:rFonts w:eastAsia="Arial"/>
          <w:bCs/>
          <w:spacing w:val="-1"/>
          <w:u w:val="single"/>
        </w:rPr>
      </w:pPr>
      <w:r w:rsidRPr="00AA211F">
        <w:rPr>
          <w:rFonts w:eastAsia="Arial"/>
          <w:bCs/>
          <w:spacing w:val="-1"/>
          <w:u w:val="single"/>
        </w:rPr>
        <w:t>The Initial Steps – Fee Earner review</w:t>
      </w:r>
    </w:p>
    <w:p w14:paraId="63A79481" w14:textId="77777777" w:rsidR="009E4843" w:rsidRPr="00AA211F" w:rsidRDefault="009E4843" w:rsidP="00492D83">
      <w:pPr>
        <w:tabs>
          <w:tab w:val="left" w:pos="9464"/>
        </w:tabs>
        <w:ind w:left="103" w:right="-34"/>
        <w:jc w:val="both"/>
        <w:rPr>
          <w:rFonts w:eastAsia="Arial"/>
          <w:bCs/>
          <w:spacing w:val="-1"/>
        </w:rPr>
      </w:pPr>
    </w:p>
    <w:p w14:paraId="2EF9025D" w14:textId="5CF962A0" w:rsidR="009E4843" w:rsidRPr="00AA211F" w:rsidRDefault="009E4843" w:rsidP="00492D83">
      <w:pPr>
        <w:tabs>
          <w:tab w:val="left" w:pos="9464"/>
        </w:tabs>
        <w:ind w:left="103" w:right="-34"/>
        <w:jc w:val="both"/>
        <w:rPr>
          <w:rFonts w:eastAsia="Arial"/>
          <w:bCs/>
          <w:spacing w:val="-1"/>
        </w:rPr>
      </w:pPr>
      <w:r w:rsidRPr="00AA211F">
        <w:rPr>
          <w:rFonts w:eastAsia="Arial"/>
          <w:bCs/>
          <w:spacing w:val="-1"/>
        </w:rPr>
        <w:t>In the first instance any client should contact the fee earner who has day to day conduct of their case to discuss their complaint with a view to resolving the situation informally.  If the complaint cannot be resolved within 7 days then the client can discuss t</w:t>
      </w:r>
      <w:r w:rsidR="00AA211F">
        <w:rPr>
          <w:rFonts w:eastAsia="Arial"/>
          <w:bCs/>
          <w:spacing w:val="-1"/>
        </w:rPr>
        <w:t xml:space="preserve">his with </w:t>
      </w:r>
      <w:r w:rsidR="00F67053">
        <w:rPr>
          <w:rFonts w:eastAsia="Arial"/>
          <w:bCs/>
          <w:spacing w:val="-1"/>
        </w:rPr>
        <w:t>the</w:t>
      </w:r>
      <w:r w:rsidR="00AA211F">
        <w:rPr>
          <w:rFonts w:eastAsia="Arial"/>
          <w:bCs/>
          <w:spacing w:val="-1"/>
        </w:rPr>
        <w:t xml:space="preserve"> Team Head</w:t>
      </w:r>
      <w:r w:rsidRPr="00AA211F">
        <w:rPr>
          <w:rFonts w:eastAsia="Arial"/>
          <w:bCs/>
          <w:spacing w:val="-1"/>
        </w:rPr>
        <w:t xml:space="preserve"> or Supervisor.</w:t>
      </w:r>
    </w:p>
    <w:p w14:paraId="21DC7A09" w14:textId="77777777" w:rsidR="009E4843" w:rsidRPr="00AA211F" w:rsidRDefault="009E4843" w:rsidP="00492D83">
      <w:pPr>
        <w:tabs>
          <w:tab w:val="left" w:pos="9464"/>
        </w:tabs>
        <w:ind w:left="103" w:right="-34"/>
        <w:jc w:val="both"/>
        <w:rPr>
          <w:rFonts w:eastAsia="Arial"/>
          <w:bCs/>
          <w:spacing w:val="-1"/>
        </w:rPr>
      </w:pPr>
    </w:p>
    <w:p w14:paraId="2242735A" w14:textId="77777777" w:rsidR="009E4843" w:rsidRPr="00AA211F" w:rsidRDefault="00AA211F" w:rsidP="009E4843">
      <w:pPr>
        <w:ind w:left="103" w:right="66"/>
        <w:jc w:val="both"/>
        <w:rPr>
          <w:rFonts w:eastAsia="Arial"/>
          <w:u w:val="single"/>
        </w:rPr>
      </w:pPr>
      <w:r>
        <w:rPr>
          <w:rFonts w:eastAsia="Arial"/>
          <w:u w:val="single"/>
        </w:rPr>
        <w:t>Team Head</w:t>
      </w:r>
      <w:r w:rsidR="009E4843" w:rsidRPr="00AA211F">
        <w:rPr>
          <w:rFonts w:eastAsia="Arial"/>
          <w:u w:val="single"/>
        </w:rPr>
        <w:t>/Supervisor Complaint Investigation</w:t>
      </w:r>
    </w:p>
    <w:p w14:paraId="6A50137E" w14:textId="77777777" w:rsidR="009E4843" w:rsidRPr="00AA211F" w:rsidRDefault="009E4843" w:rsidP="009E4843">
      <w:pPr>
        <w:ind w:left="103" w:right="66"/>
        <w:jc w:val="both"/>
        <w:rPr>
          <w:rFonts w:eastAsia="Arial"/>
        </w:rPr>
      </w:pPr>
    </w:p>
    <w:p w14:paraId="1D08B3C6" w14:textId="416B6998" w:rsidR="009E4843" w:rsidRPr="00AA211F" w:rsidRDefault="009E4843" w:rsidP="00492D83">
      <w:pPr>
        <w:ind w:left="103" w:right="66"/>
        <w:jc w:val="both"/>
        <w:rPr>
          <w:rFonts w:eastAsia="Arial"/>
        </w:rPr>
      </w:pPr>
      <w:r w:rsidRPr="00AA211F">
        <w:rPr>
          <w:rFonts w:eastAsia="Arial"/>
        </w:rPr>
        <w:t xml:space="preserve">This person will be a </w:t>
      </w:r>
      <w:r w:rsidR="00AA211F">
        <w:rPr>
          <w:rFonts w:eastAsia="Arial"/>
        </w:rPr>
        <w:t>Director or other Supervisor</w:t>
      </w:r>
      <w:r w:rsidRPr="00AA211F">
        <w:rPr>
          <w:rFonts w:eastAsia="Arial"/>
        </w:rPr>
        <w:t xml:space="preserve"> who is responsible for the overall supervision of </w:t>
      </w:r>
      <w:r w:rsidR="00F67053">
        <w:rPr>
          <w:rFonts w:eastAsia="Arial"/>
        </w:rPr>
        <w:t>the fee earner’s</w:t>
      </w:r>
      <w:r w:rsidRPr="00AA211F">
        <w:rPr>
          <w:rFonts w:eastAsia="Arial"/>
        </w:rPr>
        <w:t xml:space="preserve"> work.  Their name and contact details should have been given to the client in the Client Care Letter.</w:t>
      </w:r>
    </w:p>
    <w:p w14:paraId="71E57517" w14:textId="77777777" w:rsidR="009E4843" w:rsidRPr="00AA211F" w:rsidRDefault="009E4843" w:rsidP="00492D83">
      <w:pPr>
        <w:ind w:left="103" w:right="66"/>
        <w:jc w:val="both"/>
        <w:rPr>
          <w:rFonts w:eastAsia="Arial"/>
        </w:rPr>
      </w:pPr>
    </w:p>
    <w:p w14:paraId="0AC9DC1C" w14:textId="77777777" w:rsidR="009E4843" w:rsidRPr="00AA211F" w:rsidRDefault="009E4843" w:rsidP="00492D83">
      <w:pPr>
        <w:ind w:left="103" w:right="66"/>
        <w:jc w:val="both"/>
        <w:rPr>
          <w:rFonts w:eastAsia="Arial"/>
        </w:rPr>
      </w:pPr>
      <w:r w:rsidRPr="00AA211F">
        <w:rPr>
          <w:rFonts w:eastAsia="Arial"/>
        </w:rPr>
        <w:t xml:space="preserve">They will send the client a letter acknowledging their complaint and enclosing the Complaints Policy and ask them to confirm or explain details where any clarification is needed.  </w:t>
      </w:r>
    </w:p>
    <w:p w14:paraId="7D0DCF3F" w14:textId="77777777" w:rsidR="009E4843" w:rsidRPr="00AA211F" w:rsidRDefault="009E4843" w:rsidP="00492D83">
      <w:pPr>
        <w:ind w:left="103" w:right="66"/>
        <w:jc w:val="both"/>
        <w:rPr>
          <w:rFonts w:eastAsia="Arial"/>
        </w:rPr>
      </w:pPr>
    </w:p>
    <w:p w14:paraId="15D4A31E" w14:textId="77777777" w:rsidR="009E4843" w:rsidRPr="00AA211F" w:rsidRDefault="009E4843" w:rsidP="00492D83">
      <w:pPr>
        <w:ind w:left="103" w:right="66"/>
        <w:jc w:val="both"/>
        <w:rPr>
          <w:rFonts w:eastAsia="Arial"/>
        </w:rPr>
      </w:pPr>
      <w:r w:rsidRPr="00AA211F">
        <w:rPr>
          <w:rFonts w:eastAsia="Arial"/>
        </w:rPr>
        <w:t>The letter must be sent to them within 4 working days of them receiving their complaint.</w:t>
      </w:r>
    </w:p>
    <w:p w14:paraId="198279DC" w14:textId="77777777" w:rsidR="009E4843" w:rsidRPr="00AA211F" w:rsidRDefault="009E4843" w:rsidP="00492D83">
      <w:pPr>
        <w:ind w:left="103" w:right="66"/>
        <w:jc w:val="both"/>
        <w:rPr>
          <w:rFonts w:eastAsia="Arial"/>
        </w:rPr>
      </w:pPr>
    </w:p>
    <w:p w14:paraId="3D89BD18" w14:textId="77777777" w:rsidR="009E4843" w:rsidRPr="00AA211F" w:rsidRDefault="009C369A" w:rsidP="00492D83">
      <w:pPr>
        <w:ind w:left="103" w:right="66"/>
        <w:jc w:val="both"/>
        <w:rPr>
          <w:rFonts w:eastAsia="Arial"/>
        </w:rPr>
      </w:pPr>
      <w:r w:rsidRPr="00AA211F">
        <w:rPr>
          <w:rFonts w:eastAsia="Arial"/>
        </w:rPr>
        <w:t>If we have enough information and nothing is required from the client, they will start the investigation.  This will normally involve the following steps:-</w:t>
      </w:r>
    </w:p>
    <w:p w14:paraId="68282931" w14:textId="77777777" w:rsidR="009C369A" w:rsidRPr="00AA211F" w:rsidRDefault="009C369A" w:rsidP="00492D83">
      <w:pPr>
        <w:ind w:left="103" w:right="66"/>
        <w:jc w:val="both"/>
        <w:rPr>
          <w:rFonts w:eastAsia="Arial"/>
        </w:rPr>
      </w:pPr>
    </w:p>
    <w:p w14:paraId="67C13715" w14:textId="77777777" w:rsidR="009C369A" w:rsidRPr="00AA211F" w:rsidRDefault="009C369A" w:rsidP="009C369A">
      <w:pPr>
        <w:pStyle w:val="ListParagraph"/>
        <w:numPr>
          <w:ilvl w:val="0"/>
          <w:numId w:val="10"/>
        </w:numPr>
        <w:ind w:right="66"/>
        <w:jc w:val="both"/>
        <w:rPr>
          <w:rFonts w:eastAsia="Arial"/>
        </w:rPr>
      </w:pPr>
      <w:r w:rsidRPr="00AA211F">
        <w:rPr>
          <w:rFonts w:eastAsia="Arial"/>
        </w:rPr>
        <w:t>The Supervisor will ask the fee earner who acted for the client to provide information together with the relevant file of papers;</w:t>
      </w:r>
    </w:p>
    <w:p w14:paraId="7A6B0B40" w14:textId="77777777" w:rsidR="009C369A" w:rsidRPr="00AA211F" w:rsidRDefault="009C369A" w:rsidP="009C369A">
      <w:pPr>
        <w:pStyle w:val="ListParagraph"/>
        <w:numPr>
          <w:ilvl w:val="0"/>
          <w:numId w:val="10"/>
        </w:numPr>
        <w:ind w:right="66"/>
        <w:jc w:val="both"/>
        <w:rPr>
          <w:rFonts w:eastAsia="Arial"/>
        </w:rPr>
      </w:pPr>
      <w:r w:rsidRPr="00AA211F">
        <w:rPr>
          <w:rFonts w:eastAsia="Arial"/>
        </w:rPr>
        <w:t>This can take up to 7 days;</w:t>
      </w:r>
    </w:p>
    <w:p w14:paraId="779B824B" w14:textId="77777777" w:rsidR="009C369A" w:rsidRPr="00AA211F" w:rsidRDefault="009C369A" w:rsidP="009C369A">
      <w:pPr>
        <w:pStyle w:val="ListParagraph"/>
        <w:numPr>
          <w:ilvl w:val="0"/>
          <w:numId w:val="10"/>
        </w:numPr>
        <w:ind w:right="66"/>
        <w:jc w:val="both"/>
        <w:rPr>
          <w:rFonts w:eastAsia="Arial"/>
        </w:rPr>
      </w:pPr>
      <w:r w:rsidRPr="00AA211F">
        <w:rPr>
          <w:rFonts w:eastAsia="Arial"/>
        </w:rPr>
        <w:t xml:space="preserve">The Supervisor will examine the papers together with any letter that has been sent to the client regarding the complaint and if necessary they may </w:t>
      </w:r>
      <w:r w:rsidRPr="00AA211F">
        <w:rPr>
          <w:rFonts w:eastAsia="Arial"/>
        </w:rPr>
        <w:lastRenderedPageBreak/>
        <w:t>ask further questions to ensure that all aspects of the compliant have been examined;</w:t>
      </w:r>
    </w:p>
    <w:p w14:paraId="23E274C1" w14:textId="77777777" w:rsidR="009C369A" w:rsidRPr="00AA211F" w:rsidRDefault="009C369A" w:rsidP="009C369A">
      <w:pPr>
        <w:pStyle w:val="ListParagraph"/>
        <w:numPr>
          <w:ilvl w:val="0"/>
          <w:numId w:val="10"/>
        </w:numPr>
        <w:ind w:right="66"/>
        <w:jc w:val="both"/>
        <w:rPr>
          <w:rFonts w:eastAsia="Arial"/>
        </w:rPr>
      </w:pPr>
      <w:r w:rsidRPr="00AA211F">
        <w:rPr>
          <w:rFonts w:eastAsia="Arial"/>
        </w:rPr>
        <w:t>This will take up to 7 working days;</w:t>
      </w:r>
    </w:p>
    <w:p w14:paraId="41A5CD2E" w14:textId="77777777" w:rsidR="009C369A" w:rsidRPr="00AA211F" w:rsidRDefault="009C369A" w:rsidP="009C369A">
      <w:pPr>
        <w:pStyle w:val="ListParagraph"/>
        <w:numPr>
          <w:ilvl w:val="0"/>
          <w:numId w:val="10"/>
        </w:numPr>
        <w:ind w:right="66"/>
        <w:jc w:val="both"/>
        <w:rPr>
          <w:rFonts w:eastAsia="Arial"/>
        </w:rPr>
      </w:pPr>
      <w:r w:rsidRPr="00AA211F">
        <w:rPr>
          <w:rFonts w:eastAsia="Arial"/>
        </w:rPr>
        <w:t>Throughout this process, the Supervisor will keep the client advised of what is being done to progress the investigation of their complaint;</w:t>
      </w:r>
    </w:p>
    <w:p w14:paraId="10BD38FA" w14:textId="77777777" w:rsidR="009C369A" w:rsidRPr="00AA211F" w:rsidRDefault="009C369A" w:rsidP="009C369A">
      <w:pPr>
        <w:pStyle w:val="ListParagraph"/>
        <w:numPr>
          <w:ilvl w:val="0"/>
          <w:numId w:val="10"/>
        </w:numPr>
        <w:ind w:right="66"/>
        <w:jc w:val="both"/>
        <w:rPr>
          <w:rFonts w:eastAsia="Arial"/>
        </w:rPr>
      </w:pPr>
      <w:r w:rsidRPr="00AA211F">
        <w:rPr>
          <w:rFonts w:eastAsia="Arial"/>
        </w:rPr>
        <w:t>As part of the investigation process, the client may still communicate with the Supervisor to discuss their complaint or a meeting maybe arranged;</w:t>
      </w:r>
    </w:p>
    <w:p w14:paraId="463F8B70" w14:textId="77777777" w:rsidR="009C369A" w:rsidRPr="00AA211F" w:rsidRDefault="009C369A" w:rsidP="009C369A">
      <w:pPr>
        <w:pStyle w:val="ListParagraph"/>
        <w:numPr>
          <w:ilvl w:val="0"/>
          <w:numId w:val="10"/>
        </w:numPr>
        <w:ind w:right="66"/>
        <w:jc w:val="both"/>
        <w:rPr>
          <w:rFonts w:eastAsia="Arial"/>
        </w:rPr>
      </w:pPr>
      <w:r w:rsidRPr="00AA211F">
        <w:rPr>
          <w:rFonts w:eastAsia="Arial"/>
        </w:rPr>
        <w:t>If a meeting is held, the Supervisor will write to the client to confirm what took place and any solutions that may be agreed.  Any letter will be sent within 7 working days of the meeting;</w:t>
      </w:r>
    </w:p>
    <w:p w14:paraId="0ED51F82" w14:textId="77777777" w:rsidR="009C369A" w:rsidRPr="00AA211F" w:rsidRDefault="009C369A" w:rsidP="009C369A">
      <w:pPr>
        <w:ind w:right="66"/>
        <w:jc w:val="both"/>
        <w:rPr>
          <w:rFonts w:eastAsia="Arial"/>
        </w:rPr>
      </w:pPr>
    </w:p>
    <w:p w14:paraId="21266D35" w14:textId="77777777" w:rsidR="009C369A" w:rsidRPr="00AA211F" w:rsidRDefault="009C369A" w:rsidP="009C369A">
      <w:pPr>
        <w:ind w:right="66"/>
        <w:jc w:val="both"/>
        <w:rPr>
          <w:rFonts w:eastAsia="Arial"/>
        </w:rPr>
      </w:pPr>
      <w:r w:rsidRPr="00AA211F">
        <w:rPr>
          <w:rFonts w:eastAsia="Arial"/>
        </w:rPr>
        <w:t>Once the investigation has been completed, the Supervisor will write to the client with the final findings.</w:t>
      </w:r>
    </w:p>
    <w:p w14:paraId="5A385FD2" w14:textId="77777777" w:rsidR="009C369A" w:rsidRPr="00322D95" w:rsidRDefault="009C369A" w:rsidP="009C369A">
      <w:pPr>
        <w:ind w:right="66"/>
        <w:jc w:val="both"/>
        <w:rPr>
          <w:rFonts w:eastAsia="Arial"/>
          <w:sz w:val="24"/>
          <w:szCs w:val="24"/>
        </w:rPr>
      </w:pPr>
    </w:p>
    <w:p w14:paraId="3FC0E5C3" w14:textId="77777777" w:rsidR="0032453F" w:rsidRPr="00322D95" w:rsidRDefault="0032453F" w:rsidP="009C369A">
      <w:pPr>
        <w:ind w:right="66"/>
        <w:jc w:val="both"/>
        <w:rPr>
          <w:rFonts w:eastAsia="Arial"/>
          <w:b/>
          <w:sz w:val="24"/>
          <w:szCs w:val="24"/>
        </w:rPr>
      </w:pPr>
      <w:r w:rsidRPr="00322D95">
        <w:rPr>
          <w:rFonts w:eastAsia="Arial"/>
          <w:b/>
          <w:sz w:val="24"/>
          <w:szCs w:val="24"/>
        </w:rPr>
        <w:t>Complaints Director Review</w:t>
      </w:r>
    </w:p>
    <w:p w14:paraId="663B47F3" w14:textId="77777777" w:rsidR="0032453F" w:rsidRPr="00322D95" w:rsidRDefault="0032453F" w:rsidP="009C369A">
      <w:pPr>
        <w:ind w:right="66"/>
        <w:jc w:val="both"/>
        <w:rPr>
          <w:rFonts w:eastAsia="Arial"/>
          <w:b/>
          <w:sz w:val="24"/>
          <w:szCs w:val="24"/>
        </w:rPr>
      </w:pPr>
    </w:p>
    <w:p w14:paraId="0B441484" w14:textId="584E634F" w:rsidR="0032453F" w:rsidRPr="00AA211F" w:rsidRDefault="0032453F" w:rsidP="009C369A">
      <w:pPr>
        <w:ind w:right="66"/>
        <w:jc w:val="both"/>
        <w:rPr>
          <w:rFonts w:eastAsia="Arial"/>
        </w:rPr>
      </w:pPr>
      <w:r w:rsidRPr="00AA211F">
        <w:rPr>
          <w:rFonts w:eastAsia="Arial"/>
        </w:rPr>
        <w:t xml:space="preserve">In the event that the client remains dissatisfied with the conclusions of </w:t>
      </w:r>
      <w:r w:rsidR="00F67053">
        <w:rPr>
          <w:rFonts w:eastAsia="Arial"/>
        </w:rPr>
        <w:t xml:space="preserve">the </w:t>
      </w:r>
      <w:r w:rsidRPr="00AA211F">
        <w:rPr>
          <w:rFonts w:eastAsia="Arial"/>
        </w:rPr>
        <w:t>Supervisor, they should set out the reasons why in writing to our C</w:t>
      </w:r>
      <w:r w:rsidR="00FC4F2A">
        <w:rPr>
          <w:rFonts w:eastAsia="Arial"/>
        </w:rPr>
        <w:t xml:space="preserve">omplaints Director, </w:t>
      </w:r>
      <w:r w:rsidR="0091478C">
        <w:rPr>
          <w:rFonts w:eastAsia="Arial"/>
        </w:rPr>
        <w:t>Daniel Bennett</w:t>
      </w:r>
      <w:r w:rsidRPr="00AA211F">
        <w:rPr>
          <w:rFonts w:eastAsia="Arial"/>
        </w:rPr>
        <w:t xml:space="preserve"> at </w:t>
      </w:r>
      <w:r w:rsidR="00AD0E6F">
        <w:rPr>
          <w:rFonts w:eastAsia="Arial"/>
        </w:rPr>
        <w:t xml:space="preserve">Whitehead Monckton, </w:t>
      </w:r>
      <w:r w:rsidR="0091478C">
        <w:rPr>
          <w:rFonts w:eastAsia="Arial"/>
        </w:rPr>
        <w:t xml:space="preserve">3-4 High Street </w:t>
      </w:r>
      <w:proofErr w:type="spellStart"/>
      <w:r w:rsidR="0091478C">
        <w:rPr>
          <w:rFonts w:eastAsia="Arial"/>
        </w:rPr>
        <w:t>Tenterden</w:t>
      </w:r>
      <w:proofErr w:type="spellEnd"/>
      <w:r w:rsidR="0091478C">
        <w:rPr>
          <w:rFonts w:eastAsia="Arial"/>
        </w:rPr>
        <w:t xml:space="preserve"> Kent TN30 6BN</w:t>
      </w:r>
      <w:r w:rsidR="0004612F">
        <w:rPr>
          <w:rFonts w:eastAsia="Arial"/>
        </w:rPr>
        <w:t xml:space="preserve">.  </w:t>
      </w:r>
      <w:r w:rsidR="00550784">
        <w:rPr>
          <w:rFonts w:eastAsia="Arial"/>
        </w:rPr>
        <w:t>He</w:t>
      </w:r>
      <w:r w:rsidRPr="00AA211F">
        <w:rPr>
          <w:rFonts w:eastAsia="Arial"/>
        </w:rPr>
        <w:t xml:space="preserve"> will review the complaint and the findings of </w:t>
      </w:r>
      <w:r w:rsidR="00F67053">
        <w:rPr>
          <w:rFonts w:eastAsia="Arial"/>
        </w:rPr>
        <w:t>the</w:t>
      </w:r>
      <w:r w:rsidR="00910E4D">
        <w:rPr>
          <w:rFonts w:eastAsia="Arial"/>
        </w:rPr>
        <w:t xml:space="preserve"> Supervisor.  Upon doing this </w:t>
      </w:r>
      <w:r w:rsidR="00550784">
        <w:rPr>
          <w:rFonts w:eastAsia="Arial"/>
        </w:rPr>
        <w:t>he</w:t>
      </w:r>
      <w:r w:rsidRPr="00AA211F">
        <w:rPr>
          <w:rFonts w:eastAsia="Arial"/>
        </w:rPr>
        <w:t xml:space="preserve"> may request a meeting with </w:t>
      </w:r>
      <w:r w:rsidR="00F67053">
        <w:rPr>
          <w:rFonts w:eastAsia="Arial"/>
        </w:rPr>
        <w:t>the fee earner and/or the</w:t>
      </w:r>
      <w:r w:rsidRPr="00AA211F">
        <w:rPr>
          <w:rFonts w:eastAsia="Arial"/>
        </w:rPr>
        <w:t xml:space="preserve"> Supervisor to investigate furt</w:t>
      </w:r>
      <w:r w:rsidR="00910E4D">
        <w:rPr>
          <w:rFonts w:eastAsia="Arial"/>
        </w:rPr>
        <w:t>her.  Upon the completion of h</w:t>
      </w:r>
      <w:r w:rsidR="00550784">
        <w:rPr>
          <w:rFonts w:eastAsia="Arial"/>
        </w:rPr>
        <w:t>is</w:t>
      </w:r>
      <w:r w:rsidR="00910E4D">
        <w:rPr>
          <w:rFonts w:eastAsia="Arial"/>
        </w:rPr>
        <w:t xml:space="preserve"> review </w:t>
      </w:r>
      <w:r w:rsidR="00550784">
        <w:rPr>
          <w:rFonts w:eastAsia="Arial"/>
        </w:rPr>
        <w:t>he</w:t>
      </w:r>
      <w:r w:rsidRPr="00AA211F">
        <w:rPr>
          <w:rFonts w:eastAsia="Arial"/>
        </w:rPr>
        <w:t xml:space="preserve"> wi</w:t>
      </w:r>
      <w:r w:rsidR="00910E4D">
        <w:rPr>
          <w:rFonts w:eastAsia="Arial"/>
        </w:rPr>
        <w:t>ll write to the client with h</w:t>
      </w:r>
      <w:r w:rsidR="00550784">
        <w:rPr>
          <w:rFonts w:eastAsia="Arial"/>
        </w:rPr>
        <w:t>is</w:t>
      </w:r>
      <w:r w:rsidRPr="00AA211F">
        <w:rPr>
          <w:rFonts w:eastAsia="Arial"/>
        </w:rPr>
        <w:t xml:space="preserve"> findings.  </w:t>
      </w:r>
      <w:r w:rsidR="00550784">
        <w:rPr>
          <w:rFonts w:eastAsia="Arial"/>
        </w:rPr>
        <w:t>This</w:t>
      </w:r>
      <w:r w:rsidRPr="00AA211F">
        <w:rPr>
          <w:rFonts w:eastAsia="Arial"/>
        </w:rPr>
        <w:t xml:space="preserve"> will be concluded within 2-3 weeks of the</w:t>
      </w:r>
      <w:r w:rsidR="00910E4D">
        <w:rPr>
          <w:rFonts w:eastAsia="Arial"/>
        </w:rPr>
        <w:t xml:space="preserve"> complaint being referred to h</w:t>
      </w:r>
      <w:r w:rsidR="00550784">
        <w:rPr>
          <w:rFonts w:eastAsia="Arial"/>
        </w:rPr>
        <w:t>im</w:t>
      </w:r>
      <w:r w:rsidRPr="00AA211F">
        <w:rPr>
          <w:rFonts w:eastAsia="Arial"/>
        </w:rPr>
        <w:t xml:space="preserve"> and this is the last step in our internal complaints process.</w:t>
      </w:r>
    </w:p>
    <w:p w14:paraId="4DD3BA42" w14:textId="77777777" w:rsidR="0032453F" w:rsidRPr="00322D95" w:rsidRDefault="0032453F" w:rsidP="009C369A">
      <w:pPr>
        <w:ind w:right="66"/>
        <w:jc w:val="both"/>
        <w:rPr>
          <w:rFonts w:eastAsia="Arial"/>
          <w:sz w:val="24"/>
          <w:szCs w:val="24"/>
        </w:rPr>
      </w:pPr>
    </w:p>
    <w:p w14:paraId="4E9D598E" w14:textId="77777777" w:rsidR="0032453F" w:rsidRPr="00322D95" w:rsidRDefault="0032453F" w:rsidP="009C369A">
      <w:pPr>
        <w:ind w:right="66"/>
        <w:jc w:val="both"/>
        <w:rPr>
          <w:rFonts w:eastAsia="Arial"/>
          <w:b/>
          <w:sz w:val="24"/>
          <w:szCs w:val="24"/>
        </w:rPr>
      </w:pPr>
      <w:r w:rsidRPr="00322D95">
        <w:rPr>
          <w:rFonts w:eastAsia="Arial"/>
          <w:b/>
          <w:sz w:val="24"/>
          <w:szCs w:val="24"/>
        </w:rPr>
        <w:t>Further Steps</w:t>
      </w:r>
    </w:p>
    <w:p w14:paraId="058185CA" w14:textId="77777777" w:rsidR="0032453F" w:rsidRPr="00322D95" w:rsidRDefault="0032453F" w:rsidP="009C369A">
      <w:pPr>
        <w:ind w:right="66"/>
        <w:jc w:val="both"/>
        <w:rPr>
          <w:rFonts w:eastAsia="Arial"/>
          <w:b/>
          <w:sz w:val="24"/>
          <w:szCs w:val="24"/>
        </w:rPr>
      </w:pPr>
    </w:p>
    <w:p w14:paraId="54F64AC2" w14:textId="7854462F" w:rsidR="0032453F" w:rsidRPr="00AA211F" w:rsidRDefault="0032453F" w:rsidP="009C369A">
      <w:pPr>
        <w:ind w:right="66"/>
        <w:jc w:val="both"/>
        <w:rPr>
          <w:rFonts w:eastAsia="Arial"/>
        </w:rPr>
      </w:pPr>
      <w:r w:rsidRPr="00AA211F">
        <w:rPr>
          <w:rFonts w:eastAsia="Arial"/>
        </w:rPr>
        <w:t xml:space="preserve">If the client remains unhappy with the outcome of our internal complaints procedure, they are entitled to contact the Legal Ombudsman at PO Box </w:t>
      </w:r>
      <w:r w:rsidR="00A81122">
        <w:rPr>
          <w:rFonts w:eastAsia="Arial"/>
        </w:rPr>
        <w:t>6167 Slough SL1 0EH</w:t>
      </w:r>
      <w:r w:rsidRPr="00AA211F">
        <w:rPr>
          <w:rFonts w:eastAsia="Arial"/>
        </w:rPr>
        <w:t xml:space="preserve">, telephone number 0300 555 0333 or email at </w:t>
      </w:r>
      <w:hyperlink r:id="rId9" w:history="1">
        <w:r w:rsidRPr="00AA211F">
          <w:rPr>
            <w:rStyle w:val="Hyperlink"/>
            <w:rFonts w:eastAsia="Arial"/>
          </w:rPr>
          <w:t>enquiries@legalombudsman.org.uk</w:t>
        </w:r>
      </w:hyperlink>
      <w:r w:rsidRPr="00AA211F">
        <w:rPr>
          <w:rFonts w:eastAsia="Arial"/>
        </w:rPr>
        <w:t xml:space="preserve">,  and ask them to carry out their own investigations.   The website is </w:t>
      </w:r>
      <w:hyperlink r:id="rId10" w:history="1">
        <w:r w:rsidRPr="00AA211F">
          <w:rPr>
            <w:rStyle w:val="Hyperlink"/>
            <w:rFonts w:eastAsia="Arial"/>
          </w:rPr>
          <w:t>www.legalombudsman.org.uk</w:t>
        </w:r>
      </w:hyperlink>
      <w:r w:rsidRPr="00AA211F">
        <w:rPr>
          <w:rFonts w:eastAsia="Arial"/>
        </w:rPr>
        <w:t xml:space="preserve"> </w:t>
      </w:r>
    </w:p>
    <w:p w14:paraId="079ECD0C" w14:textId="77777777" w:rsidR="0032453F" w:rsidRPr="00AA211F" w:rsidRDefault="0032453F" w:rsidP="009C369A">
      <w:pPr>
        <w:ind w:right="66"/>
        <w:jc w:val="both"/>
        <w:rPr>
          <w:rFonts w:eastAsia="Arial"/>
        </w:rPr>
      </w:pPr>
    </w:p>
    <w:p w14:paraId="722CED4B" w14:textId="12F31DE1" w:rsidR="0032453F" w:rsidRPr="00AA211F" w:rsidRDefault="0032453F" w:rsidP="009C369A">
      <w:pPr>
        <w:ind w:right="66"/>
        <w:jc w:val="both"/>
        <w:rPr>
          <w:rFonts w:eastAsia="Arial"/>
        </w:rPr>
      </w:pPr>
      <w:r w:rsidRPr="00AA211F">
        <w:rPr>
          <w:rFonts w:eastAsia="Arial"/>
        </w:rPr>
        <w:t xml:space="preserve">Please be aware that the Legal Ombudsman has a time limit upon which they can become </w:t>
      </w:r>
      <w:r w:rsidR="004D6E8F" w:rsidRPr="00AA211F">
        <w:rPr>
          <w:rFonts w:eastAsia="Arial"/>
        </w:rPr>
        <w:t>involved.  This time limit is</w:t>
      </w:r>
      <w:r w:rsidR="00D3779C">
        <w:rPr>
          <w:rFonts w:eastAsia="Arial"/>
        </w:rPr>
        <w:t xml:space="preserve"> 12</w:t>
      </w:r>
      <w:r w:rsidRPr="00AA211F">
        <w:rPr>
          <w:rFonts w:eastAsia="Arial"/>
        </w:rPr>
        <w:t xml:space="preserve"> months following the </w:t>
      </w:r>
      <w:r w:rsidR="00D3779C">
        <w:rPr>
          <w:rFonts w:eastAsia="Arial"/>
        </w:rPr>
        <w:t>act or omission being complained about or (if later) 12 months from the date when the client should have realised there was cause for complaint.  The Legal Ombudsman has the discretion to extend the 1 year time limit in certain circumstances.</w:t>
      </w:r>
      <w:r w:rsidR="001145C2">
        <w:rPr>
          <w:rFonts w:eastAsia="Arial"/>
        </w:rPr>
        <w:t xml:space="preserve">  </w:t>
      </w:r>
      <w:r w:rsidR="00F67053">
        <w:rPr>
          <w:rFonts w:eastAsia="Arial"/>
        </w:rPr>
        <w:t>The client</w:t>
      </w:r>
      <w:r w:rsidR="001145C2">
        <w:rPr>
          <w:rFonts w:eastAsia="Arial"/>
        </w:rPr>
        <w:t xml:space="preserve"> must also refer </w:t>
      </w:r>
      <w:r w:rsidR="00F67053">
        <w:rPr>
          <w:rFonts w:eastAsia="Arial"/>
        </w:rPr>
        <w:t>their</w:t>
      </w:r>
      <w:r w:rsidR="001145C2">
        <w:rPr>
          <w:rFonts w:eastAsia="Arial"/>
        </w:rPr>
        <w:t xml:space="preserve"> concerns to the Legal Ombudsman within 6 months of our final response to </w:t>
      </w:r>
      <w:r w:rsidR="00F67053">
        <w:rPr>
          <w:rFonts w:eastAsia="Arial"/>
        </w:rPr>
        <w:t>the client</w:t>
      </w:r>
    </w:p>
    <w:p w14:paraId="40984F55" w14:textId="7226FEF6" w:rsidR="0032453F" w:rsidRDefault="0032453F" w:rsidP="009C369A">
      <w:pPr>
        <w:ind w:right="66"/>
        <w:jc w:val="both"/>
        <w:rPr>
          <w:rFonts w:eastAsia="Arial"/>
        </w:rPr>
      </w:pPr>
      <w:r w:rsidRPr="00AA211F">
        <w:rPr>
          <w:rFonts w:eastAsia="Arial"/>
        </w:rPr>
        <w:t xml:space="preserve"> </w:t>
      </w:r>
    </w:p>
    <w:p w14:paraId="48679E8B" w14:textId="2711DD3C" w:rsidR="00651799" w:rsidRDefault="00F67053" w:rsidP="00651799">
      <w:pPr>
        <w:ind w:right="66"/>
        <w:jc w:val="both"/>
      </w:pPr>
      <w:r>
        <w:t>The client</w:t>
      </w:r>
      <w:r w:rsidR="00651799">
        <w:t xml:space="preserve"> also ha</w:t>
      </w:r>
      <w:r>
        <w:t>s</w:t>
      </w:r>
      <w:r w:rsidR="00651799">
        <w:t xml:space="preserve"> the right to complain to the Solicitors Regulation Authority </w:t>
      </w:r>
      <w:r w:rsidR="00651799" w:rsidRPr="00651799">
        <w:t xml:space="preserve">if </w:t>
      </w:r>
      <w:r>
        <w:t>their</w:t>
      </w:r>
      <w:r w:rsidR="00651799" w:rsidRPr="00651799">
        <w:t xml:space="preserve"> complaint refers to our conduct rather than our service.</w:t>
      </w:r>
      <w:r w:rsidR="00651799">
        <w:t xml:space="preserve">  They can be contacted at The Cube 199 </w:t>
      </w:r>
      <w:proofErr w:type="spellStart"/>
      <w:r w:rsidR="00651799">
        <w:t>Wharfside</w:t>
      </w:r>
      <w:proofErr w:type="spellEnd"/>
      <w:r w:rsidR="00651799">
        <w:t xml:space="preserve"> Street Birmingham B1 1RN, telephone number 0370 606 2555 or email at </w:t>
      </w:r>
      <w:hyperlink r:id="rId11" w:history="1">
        <w:r w:rsidR="00651799">
          <w:rPr>
            <w:rStyle w:val="Hyperlink"/>
          </w:rPr>
          <w:t>contactcentre@sra.org.uk</w:t>
        </w:r>
      </w:hyperlink>
      <w:r w:rsidR="00651799">
        <w:t>.</w:t>
      </w:r>
    </w:p>
    <w:p w14:paraId="4A3A1D8D" w14:textId="77777777" w:rsidR="00651799" w:rsidRDefault="00651799" w:rsidP="00651799"/>
    <w:sectPr w:rsidR="00651799" w:rsidSect="002D3FCD">
      <w:footerReference w:type="default" r:id="rId12"/>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AD25" w14:textId="77777777" w:rsidR="00DC2076" w:rsidRDefault="00DC2076" w:rsidP="00265810">
      <w:r>
        <w:separator/>
      </w:r>
    </w:p>
  </w:endnote>
  <w:endnote w:type="continuationSeparator" w:id="0">
    <w:p w14:paraId="43E5EE2C" w14:textId="77777777" w:rsidR="00DC2076" w:rsidRDefault="00DC2076" w:rsidP="0026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7ED4" w14:textId="0623239F" w:rsidR="004207F7" w:rsidRDefault="004207F7" w:rsidP="004207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Whitehead Monckton Practice Manual</w:t>
    </w:r>
  </w:p>
  <w:p w14:paraId="0821574C" w14:textId="66390C94" w:rsidR="004207F7" w:rsidRDefault="004207F7" w:rsidP="004207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Complaints Policy – 8A – V2</w:t>
    </w:r>
    <w:r w:rsidR="00227709">
      <w:rPr>
        <w:rFonts w:asciiTheme="majorHAnsi" w:eastAsiaTheme="majorEastAsia" w:hAnsiTheme="majorHAnsi" w:cstheme="majorBidi"/>
      </w:rPr>
      <w:t>5</w:t>
    </w:r>
    <w:r>
      <w:rPr>
        <w:rFonts w:asciiTheme="majorHAnsi" w:eastAsiaTheme="majorEastAsia" w:hAnsiTheme="majorHAnsi" w:cstheme="majorBidi"/>
      </w:rPr>
      <w:t xml:space="preserve"> – </w:t>
    </w:r>
    <w:r w:rsidR="00227709">
      <w:rPr>
        <w:rFonts w:asciiTheme="majorHAnsi" w:eastAsiaTheme="majorEastAsia" w:hAnsiTheme="majorHAnsi" w:cstheme="majorBidi"/>
      </w:rPr>
      <w:t>September</w:t>
    </w:r>
    <w:r w:rsidR="00F67053">
      <w:rPr>
        <w:rFonts w:asciiTheme="majorHAnsi" w:eastAsiaTheme="majorEastAsia" w:hAnsiTheme="majorHAnsi" w:cstheme="majorBidi"/>
      </w:rPr>
      <w:t xml:space="preserve"> 2025</w:t>
    </w:r>
    <w:r>
      <w:rPr>
        <w:rFonts w:asciiTheme="majorHAnsi" w:eastAsiaTheme="majorEastAsia" w:hAnsiTheme="majorHAnsi" w:cstheme="majorBidi"/>
      </w:rPr>
      <w:tab/>
    </w:r>
    <w:r>
      <w:rPr>
        <w:rFonts w:asciiTheme="majorHAnsi" w:eastAsiaTheme="majorEastAsia" w:hAnsiTheme="majorHAnsi" w:cstheme="majorBidi"/>
      </w:rPr>
      <w:tab/>
      <w:t xml:space="preserve">Page </w:t>
    </w:r>
    <w:r w:rsidRPr="00B3508C">
      <w:rPr>
        <w:rFonts w:asciiTheme="majorHAnsi" w:eastAsiaTheme="majorEastAsia" w:hAnsiTheme="majorHAnsi" w:cstheme="majorBidi"/>
      </w:rPr>
      <w:fldChar w:fldCharType="begin"/>
    </w:r>
    <w:r w:rsidRPr="00B3508C">
      <w:rPr>
        <w:rFonts w:asciiTheme="majorHAnsi" w:eastAsiaTheme="majorEastAsia" w:hAnsiTheme="majorHAnsi" w:cstheme="majorBidi"/>
      </w:rPr>
      <w:instrText xml:space="preserve"> PAGE   \* MERGEFORMAT </w:instrText>
    </w:r>
    <w:r w:rsidRPr="00B3508C">
      <w:rPr>
        <w:rFonts w:asciiTheme="majorHAnsi" w:eastAsiaTheme="majorEastAsia" w:hAnsiTheme="majorHAnsi" w:cstheme="majorBidi"/>
      </w:rPr>
      <w:fldChar w:fldCharType="separate"/>
    </w:r>
    <w:r>
      <w:rPr>
        <w:rFonts w:asciiTheme="majorHAnsi" w:eastAsiaTheme="majorEastAsia" w:hAnsiTheme="majorHAnsi" w:cstheme="majorBidi"/>
      </w:rPr>
      <w:t>1</w:t>
    </w:r>
    <w:r w:rsidRPr="00B3508C">
      <w:rPr>
        <w:rFonts w:asciiTheme="majorHAnsi" w:eastAsiaTheme="majorEastAsia" w:hAnsiTheme="majorHAnsi" w:cstheme="majorBidi"/>
        <w:noProof/>
      </w:rPr>
      <w:fldChar w:fldCharType="end"/>
    </w:r>
  </w:p>
  <w:p w14:paraId="72B2450C" w14:textId="24D7CEBE" w:rsidR="004207F7" w:rsidRDefault="004207F7">
    <w:pPr>
      <w:pStyle w:val="Footer"/>
    </w:pPr>
  </w:p>
  <w:p w14:paraId="38B487C2" w14:textId="77777777" w:rsidR="004207F7" w:rsidRDefault="0042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0096" w14:textId="77777777" w:rsidR="00DC2076" w:rsidRDefault="00DC2076" w:rsidP="00265810">
      <w:r>
        <w:separator/>
      </w:r>
    </w:p>
  </w:footnote>
  <w:footnote w:type="continuationSeparator" w:id="0">
    <w:p w14:paraId="21179D5C" w14:textId="77777777" w:rsidR="00DC2076" w:rsidRDefault="00DC2076" w:rsidP="0026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7F8D"/>
    <w:multiLevelType w:val="hybridMultilevel"/>
    <w:tmpl w:val="BBD44C5A"/>
    <w:lvl w:ilvl="0" w:tplc="EC38C512">
      <w:numFmt w:val="bullet"/>
      <w:lvlText w:val=""/>
      <w:lvlJc w:val="left"/>
      <w:pPr>
        <w:ind w:left="720" w:hanging="360"/>
      </w:pPr>
      <w:rPr>
        <w:rFonts w:ascii="Wingdings" w:eastAsia="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E7EEE"/>
    <w:multiLevelType w:val="hybridMultilevel"/>
    <w:tmpl w:val="FA6CB75A"/>
    <w:lvl w:ilvl="0" w:tplc="EAE61D3C">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26C47"/>
    <w:multiLevelType w:val="hybridMultilevel"/>
    <w:tmpl w:val="0CE61E9A"/>
    <w:lvl w:ilvl="0" w:tplc="BEB01522">
      <w:numFmt w:val="bullet"/>
      <w:lvlText w:val=""/>
      <w:lvlJc w:val="left"/>
      <w:pPr>
        <w:ind w:left="1185" w:hanging="825"/>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106BA"/>
    <w:multiLevelType w:val="multilevel"/>
    <w:tmpl w:val="2CECD644"/>
    <w:styleLink w:val="Style1"/>
    <w:lvl w:ilvl="0">
      <w:start w:val="1"/>
      <w:numFmt w:val="decimal"/>
      <w:lvlText w:val="%1.1.1"/>
      <w:lvlJc w:val="left"/>
      <w:pPr>
        <w:ind w:left="1080" w:hanging="360"/>
      </w:pPr>
      <w:rPr>
        <w:rFonts w:ascii="Arial" w:hAnsi="Arial" w:hint="default"/>
        <w:sz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49982354"/>
    <w:multiLevelType w:val="hybridMultilevel"/>
    <w:tmpl w:val="33C2F580"/>
    <w:lvl w:ilvl="0" w:tplc="F0301C18">
      <w:numFmt w:val="bullet"/>
      <w:lvlText w:val=""/>
      <w:lvlJc w:val="left"/>
      <w:pPr>
        <w:ind w:left="718" w:hanging="615"/>
      </w:pPr>
      <w:rPr>
        <w:rFonts w:ascii="Symbol" w:eastAsia="Arial" w:hAnsi="Symbol" w:cs="Aria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5" w15:restartNumberingAfterBreak="0">
    <w:nsid w:val="5A732D89"/>
    <w:multiLevelType w:val="hybridMultilevel"/>
    <w:tmpl w:val="3370B596"/>
    <w:lvl w:ilvl="0" w:tplc="30EE84F6">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350D6"/>
    <w:multiLevelType w:val="hybridMultilevel"/>
    <w:tmpl w:val="33268368"/>
    <w:lvl w:ilvl="0" w:tplc="09E0581A">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830FCE"/>
    <w:multiLevelType w:val="multilevel"/>
    <w:tmpl w:val="95A675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4C32A35"/>
    <w:multiLevelType w:val="hybridMultilevel"/>
    <w:tmpl w:val="2656F30E"/>
    <w:lvl w:ilvl="0" w:tplc="9B9AD1E8">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DD6C80"/>
    <w:multiLevelType w:val="hybridMultilevel"/>
    <w:tmpl w:val="B972BF0C"/>
    <w:lvl w:ilvl="0" w:tplc="1F820450">
      <w:numFmt w:val="bullet"/>
      <w:lvlText w:val=""/>
      <w:lvlJc w:val="left"/>
      <w:pPr>
        <w:ind w:left="1080" w:hanging="72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27559">
    <w:abstractNumId w:val="1"/>
  </w:num>
  <w:num w:numId="2" w16cid:durableId="1154493705">
    <w:abstractNumId w:val="5"/>
  </w:num>
  <w:num w:numId="3" w16cid:durableId="1228416091">
    <w:abstractNumId w:val="6"/>
  </w:num>
  <w:num w:numId="4" w16cid:durableId="15155640">
    <w:abstractNumId w:val="8"/>
  </w:num>
  <w:num w:numId="5" w16cid:durableId="283468406">
    <w:abstractNumId w:val="9"/>
  </w:num>
  <w:num w:numId="6" w16cid:durableId="2052535252">
    <w:abstractNumId w:val="3"/>
  </w:num>
  <w:num w:numId="7" w16cid:durableId="1023362348">
    <w:abstractNumId w:val="7"/>
  </w:num>
  <w:num w:numId="8" w16cid:durableId="909731470">
    <w:abstractNumId w:val="2"/>
  </w:num>
  <w:num w:numId="9" w16cid:durableId="509568298">
    <w:abstractNumId w:val="0"/>
  </w:num>
  <w:num w:numId="10" w16cid:durableId="1704288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8" w:dllVersion="513"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076"/>
    <w:rsid w:val="0000729E"/>
    <w:rsid w:val="00014E40"/>
    <w:rsid w:val="00023E53"/>
    <w:rsid w:val="0002528B"/>
    <w:rsid w:val="000300C3"/>
    <w:rsid w:val="00033005"/>
    <w:rsid w:val="00045868"/>
    <w:rsid w:val="0004612F"/>
    <w:rsid w:val="000477B2"/>
    <w:rsid w:val="000524D9"/>
    <w:rsid w:val="00062C7C"/>
    <w:rsid w:val="0007113A"/>
    <w:rsid w:val="0007489A"/>
    <w:rsid w:val="00075946"/>
    <w:rsid w:val="0008731E"/>
    <w:rsid w:val="00090347"/>
    <w:rsid w:val="00091C16"/>
    <w:rsid w:val="000A4778"/>
    <w:rsid w:val="000A58F5"/>
    <w:rsid w:val="000A5F4E"/>
    <w:rsid w:val="000C23B8"/>
    <w:rsid w:val="000C48D4"/>
    <w:rsid w:val="000D1E8A"/>
    <w:rsid w:val="000D6457"/>
    <w:rsid w:val="000E5273"/>
    <w:rsid w:val="000F7778"/>
    <w:rsid w:val="00100A5C"/>
    <w:rsid w:val="00101185"/>
    <w:rsid w:val="00105544"/>
    <w:rsid w:val="001145C2"/>
    <w:rsid w:val="0011760F"/>
    <w:rsid w:val="00120CB5"/>
    <w:rsid w:val="001221DD"/>
    <w:rsid w:val="00133DD4"/>
    <w:rsid w:val="001346A0"/>
    <w:rsid w:val="00151716"/>
    <w:rsid w:val="00152DB1"/>
    <w:rsid w:val="001559A6"/>
    <w:rsid w:val="00165AF5"/>
    <w:rsid w:val="00167BAB"/>
    <w:rsid w:val="00170C37"/>
    <w:rsid w:val="00170D5A"/>
    <w:rsid w:val="00172C85"/>
    <w:rsid w:val="001775F1"/>
    <w:rsid w:val="00191BD3"/>
    <w:rsid w:val="00193AE3"/>
    <w:rsid w:val="001A2C8E"/>
    <w:rsid w:val="001A5CF4"/>
    <w:rsid w:val="001A6C01"/>
    <w:rsid w:val="001A7616"/>
    <w:rsid w:val="001B73EC"/>
    <w:rsid w:val="001C0E19"/>
    <w:rsid w:val="001C588F"/>
    <w:rsid w:val="001C79C6"/>
    <w:rsid w:val="001E5596"/>
    <w:rsid w:val="00201C1F"/>
    <w:rsid w:val="002205F7"/>
    <w:rsid w:val="00220E80"/>
    <w:rsid w:val="0022388E"/>
    <w:rsid w:val="00227709"/>
    <w:rsid w:val="002306DE"/>
    <w:rsid w:val="00235219"/>
    <w:rsid w:val="002352FD"/>
    <w:rsid w:val="00242ECB"/>
    <w:rsid w:val="0025444E"/>
    <w:rsid w:val="0025530B"/>
    <w:rsid w:val="00256B9A"/>
    <w:rsid w:val="002634C7"/>
    <w:rsid w:val="00265810"/>
    <w:rsid w:val="00270CF7"/>
    <w:rsid w:val="00274118"/>
    <w:rsid w:val="002757C2"/>
    <w:rsid w:val="00277204"/>
    <w:rsid w:val="0028162E"/>
    <w:rsid w:val="002878F5"/>
    <w:rsid w:val="002964FA"/>
    <w:rsid w:val="002A2076"/>
    <w:rsid w:val="002B5515"/>
    <w:rsid w:val="002C41A7"/>
    <w:rsid w:val="002C4DD7"/>
    <w:rsid w:val="002C4F75"/>
    <w:rsid w:val="002D067D"/>
    <w:rsid w:val="002D3FCD"/>
    <w:rsid w:val="002D4D0D"/>
    <w:rsid w:val="002E67E3"/>
    <w:rsid w:val="002F49BF"/>
    <w:rsid w:val="002F5A01"/>
    <w:rsid w:val="0030253C"/>
    <w:rsid w:val="0030409B"/>
    <w:rsid w:val="00307E84"/>
    <w:rsid w:val="0031357D"/>
    <w:rsid w:val="003146C0"/>
    <w:rsid w:val="00322D95"/>
    <w:rsid w:val="0032453F"/>
    <w:rsid w:val="003421D3"/>
    <w:rsid w:val="003425DF"/>
    <w:rsid w:val="00350359"/>
    <w:rsid w:val="00354D72"/>
    <w:rsid w:val="00360F4B"/>
    <w:rsid w:val="00370849"/>
    <w:rsid w:val="00381AC4"/>
    <w:rsid w:val="0038748D"/>
    <w:rsid w:val="00395B36"/>
    <w:rsid w:val="0039618C"/>
    <w:rsid w:val="003A00AB"/>
    <w:rsid w:val="003A1E2F"/>
    <w:rsid w:val="003A2A22"/>
    <w:rsid w:val="003A36AD"/>
    <w:rsid w:val="003A6A2D"/>
    <w:rsid w:val="003B3DAE"/>
    <w:rsid w:val="003D0C87"/>
    <w:rsid w:val="003E52A9"/>
    <w:rsid w:val="003F244F"/>
    <w:rsid w:val="003F4B74"/>
    <w:rsid w:val="003F7A8C"/>
    <w:rsid w:val="00414C26"/>
    <w:rsid w:val="004207F7"/>
    <w:rsid w:val="004236EE"/>
    <w:rsid w:val="004266BC"/>
    <w:rsid w:val="004336CB"/>
    <w:rsid w:val="004413D1"/>
    <w:rsid w:val="004430F9"/>
    <w:rsid w:val="0045663B"/>
    <w:rsid w:val="00464E87"/>
    <w:rsid w:val="00466390"/>
    <w:rsid w:val="00472E1D"/>
    <w:rsid w:val="00492D83"/>
    <w:rsid w:val="00495F5B"/>
    <w:rsid w:val="00497795"/>
    <w:rsid w:val="004A37FB"/>
    <w:rsid w:val="004A4370"/>
    <w:rsid w:val="004A7BAC"/>
    <w:rsid w:val="004B28F6"/>
    <w:rsid w:val="004B2BFF"/>
    <w:rsid w:val="004B4A62"/>
    <w:rsid w:val="004B705D"/>
    <w:rsid w:val="004C6650"/>
    <w:rsid w:val="004D1830"/>
    <w:rsid w:val="004D2DC7"/>
    <w:rsid w:val="004D6E8F"/>
    <w:rsid w:val="004E0880"/>
    <w:rsid w:val="004E22B5"/>
    <w:rsid w:val="004F642E"/>
    <w:rsid w:val="0050704B"/>
    <w:rsid w:val="00512A25"/>
    <w:rsid w:val="00512EFC"/>
    <w:rsid w:val="00524AC1"/>
    <w:rsid w:val="00525572"/>
    <w:rsid w:val="00530C9B"/>
    <w:rsid w:val="00531935"/>
    <w:rsid w:val="00541E73"/>
    <w:rsid w:val="00544118"/>
    <w:rsid w:val="00550784"/>
    <w:rsid w:val="00575E0C"/>
    <w:rsid w:val="00581DE2"/>
    <w:rsid w:val="00584CC6"/>
    <w:rsid w:val="005906F5"/>
    <w:rsid w:val="00595713"/>
    <w:rsid w:val="00596B90"/>
    <w:rsid w:val="005A2379"/>
    <w:rsid w:val="005E3F8B"/>
    <w:rsid w:val="00612579"/>
    <w:rsid w:val="006165ED"/>
    <w:rsid w:val="0062168E"/>
    <w:rsid w:val="00622041"/>
    <w:rsid w:val="00625384"/>
    <w:rsid w:val="006262FB"/>
    <w:rsid w:val="00645CFA"/>
    <w:rsid w:val="006460E2"/>
    <w:rsid w:val="00650616"/>
    <w:rsid w:val="00651799"/>
    <w:rsid w:val="006618F3"/>
    <w:rsid w:val="00667E11"/>
    <w:rsid w:val="006848F2"/>
    <w:rsid w:val="006A4D5E"/>
    <w:rsid w:val="006A784A"/>
    <w:rsid w:val="006B0186"/>
    <w:rsid w:val="006B1B36"/>
    <w:rsid w:val="006B7C22"/>
    <w:rsid w:val="006F1176"/>
    <w:rsid w:val="007037D7"/>
    <w:rsid w:val="00706B66"/>
    <w:rsid w:val="0071102B"/>
    <w:rsid w:val="007110A4"/>
    <w:rsid w:val="00713963"/>
    <w:rsid w:val="00714647"/>
    <w:rsid w:val="0072034E"/>
    <w:rsid w:val="00722493"/>
    <w:rsid w:val="00723706"/>
    <w:rsid w:val="007264C8"/>
    <w:rsid w:val="00731383"/>
    <w:rsid w:val="00731AC5"/>
    <w:rsid w:val="007336C6"/>
    <w:rsid w:val="00735BD0"/>
    <w:rsid w:val="00744F00"/>
    <w:rsid w:val="00756667"/>
    <w:rsid w:val="007609DB"/>
    <w:rsid w:val="00763281"/>
    <w:rsid w:val="00765164"/>
    <w:rsid w:val="00765346"/>
    <w:rsid w:val="00773ED7"/>
    <w:rsid w:val="00783518"/>
    <w:rsid w:val="00784FF3"/>
    <w:rsid w:val="00786108"/>
    <w:rsid w:val="00793435"/>
    <w:rsid w:val="00793A0E"/>
    <w:rsid w:val="00794FE7"/>
    <w:rsid w:val="007A2B38"/>
    <w:rsid w:val="007A52C7"/>
    <w:rsid w:val="007A698F"/>
    <w:rsid w:val="007A75CF"/>
    <w:rsid w:val="007B4258"/>
    <w:rsid w:val="007B5BB4"/>
    <w:rsid w:val="007B62FF"/>
    <w:rsid w:val="007B7A94"/>
    <w:rsid w:val="007D6761"/>
    <w:rsid w:val="007E15DA"/>
    <w:rsid w:val="007E2B15"/>
    <w:rsid w:val="007E3C53"/>
    <w:rsid w:val="007F59C5"/>
    <w:rsid w:val="008145A7"/>
    <w:rsid w:val="00814732"/>
    <w:rsid w:val="00820708"/>
    <w:rsid w:val="0082075D"/>
    <w:rsid w:val="00824AD9"/>
    <w:rsid w:val="00826DD9"/>
    <w:rsid w:val="00827760"/>
    <w:rsid w:val="00876434"/>
    <w:rsid w:val="00885D39"/>
    <w:rsid w:val="00891CFC"/>
    <w:rsid w:val="00896185"/>
    <w:rsid w:val="008B2BC4"/>
    <w:rsid w:val="008C67DC"/>
    <w:rsid w:val="008D723C"/>
    <w:rsid w:val="008E0C61"/>
    <w:rsid w:val="008E1270"/>
    <w:rsid w:val="008E2565"/>
    <w:rsid w:val="008E6DBA"/>
    <w:rsid w:val="008F0D09"/>
    <w:rsid w:val="008F3E7F"/>
    <w:rsid w:val="009056F6"/>
    <w:rsid w:val="00910E4D"/>
    <w:rsid w:val="0091478C"/>
    <w:rsid w:val="00916FC2"/>
    <w:rsid w:val="00920028"/>
    <w:rsid w:val="00931249"/>
    <w:rsid w:val="009315E0"/>
    <w:rsid w:val="009354E5"/>
    <w:rsid w:val="00936271"/>
    <w:rsid w:val="00941344"/>
    <w:rsid w:val="0094432E"/>
    <w:rsid w:val="009647AF"/>
    <w:rsid w:val="0096530A"/>
    <w:rsid w:val="009822B2"/>
    <w:rsid w:val="009834EB"/>
    <w:rsid w:val="009855F8"/>
    <w:rsid w:val="00990D96"/>
    <w:rsid w:val="009941C7"/>
    <w:rsid w:val="009A2470"/>
    <w:rsid w:val="009A4751"/>
    <w:rsid w:val="009A51BB"/>
    <w:rsid w:val="009B58EC"/>
    <w:rsid w:val="009B65C1"/>
    <w:rsid w:val="009B6F82"/>
    <w:rsid w:val="009C369A"/>
    <w:rsid w:val="009D44C5"/>
    <w:rsid w:val="009E476E"/>
    <w:rsid w:val="009E4843"/>
    <w:rsid w:val="009F3DB8"/>
    <w:rsid w:val="009F537B"/>
    <w:rsid w:val="009F538B"/>
    <w:rsid w:val="00A0302E"/>
    <w:rsid w:val="00A0721A"/>
    <w:rsid w:val="00A13EA9"/>
    <w:rsid w:val="00A16410"/>
    <w:rsid w:val="00A25A3D"/>
    <w:rsid w:val="00A50D03"/>
    <w:rsid w:val="00A66CE9"/>
    <w:rsid w:val="00A67627"/>
    <w:rsid w:val="00A70057"/>
    <w:rsid w:val="00A70228"/>
    <w:rsid w:val="00A72C9B"/>
    <w:rsid w:val="00A774F7"/>
    <w:rsid w:val="00A81122"/>
    <w:rsid w:val="00AA211F"/>
    <w:rsid w:val="00AA5B64"/>
    <w:rsid w:val="00AB2001"/>
    <w:rsid w:val="00AB7E76"/>
    <w:rsid w:val="00AC47B0"/>
    <w:rsid w:val="00AC7D44"/>
    <w:rsid w:val="00AD0E6F"/>
    <w:rsid w:val="00B03FBB"/>
    <w:rsid w:val="00B23204"/>
    <w:rsid w:val="00B25992"/>
    <w:rsid w:val="00B360FD"/>
    <w:rsid w:val="00B473F9"/>
    <w:rsid w:val="00B55190"/>
    <w:rsid w:val="00B727FD"/>
    <w:rsid w:val="00B72C59"/>
    <w:rsid w:val="00B91A70"/>
    <w:rsid w:val="00B96055"/>
    <w:rsid w:val="00BB2BD1"/>
    <w:rsid w:val="00BB47E1"/>
    <w:rsid w:val="00BB5904"/>
    <w:rsid w:val="00BC38F8"/>
    <w:rsid w:val="00BC76A8"/>
    <w:rsid w:val="00BD173F"/>
    <w:rsid w:val="00BE443B"/>
    <w:rsid w:val="00BF3E4A"/>
    <w:rsid w:val="00C00875"/>
    <w:rsid w:val="00C07855"/>
    <w:rsid w:val="00C120E4"/>
    <w:rsid w:val="00C14E23"/>
    <w:rsid w:val="00C3478D"/>
    <w:rsid w:val="00C379E2"/>
    <w:rsid w:val="00C46B3D"/>
    <w:rsid w:val="00C60002"/>
    <w:rsid w:val="00C81EE9"/>
    <w:rsid w:val="00C94A23"/>
    <w:rsid w:val="00CA65CB"/>
    <w:rsid w:val="00CA76C4"/>
    <w:rsid w:val="00CB0827"/>
    <w:rsid w:val="00CB4AFD"/>
    <w:rsid w:val="00CC13EC"/>
    <w:rsid w:val="00CC5C66"/>
    <w:rsid w:val="00CF41F2"/>
    <w:rsid w:val="00D00138"/>
    <w:rsid w:val="00D01098"/>
    <w:rsid w:val="00D156C4"/>
    <w:rsid w:val="00D157CA"/>
    <w:rsid w:val="00D2325F"/>
    <w:rsid w:val="00D33F37"/>
    <w:rsid w:val="00D353CA"/>
    <w:rsid w:val="00D3779C"/>
    <w:rsid w:val="00D50AB2"/>
    <w:rsid w:val="00D54C50"/>
    <w:rsid w:val="00D54F96"/>
    <w:rsid w:val="00D56BF8"/>
    <w:rsid w:val="00D637F3"/>
    <w:rsid w:val="00D858F1"/>
    <w:rsid w:val="00D85FA4"/>
    <w:rsid w:val="00D9082D"/>
    <w:rsid w:val="00D97AB3"/>
    <w:rsid w:val="00DB062F"/>
    <w:rsid w:val="00DB0A5A"/>
    <w:rsid w:val="00DB21D8"/>
    <w:rsid w:val="00DC2076"/>
    <w:rsid w:val="00DC6FF8"/>
    <w:rsid w:val="00DD1E07"/>
    <w:rsid w:val="00DD2C93"/>
    <w:rsid w:val="00DD6C73"/>
    <w:rsid w:val="00DD7193"/>
    <w:rsid w:val="00DE204E"/>
    <w:rsid w:val="00DE3207"/>
    <w:rsid w:val="00DE3D37"/>
    <w:rsid w:val="00DE6995"/>
    <w:rsid w:val="00DF1666"/>
    <w:rsid w:val="00E05637"/>
    <w:rsid w:val="00E12A69"/>
    <w:rsid w:val="00E17D10"/>
    <w:rsid w:val="00E26668"/>
    <w:rsid w:val="00E40184"/>
    <w:rsid w:val="00E46A96"/>
    <w:rsid w:val="00E628C8"/>
    <w:rsid w:val="00E70CB3"/>
    <w:rsid w:val="00E71948"/>
    <w:rsid w:val="00EA2DA6"/>
    <w:rsid w:val="00EA6D42"/>
    <w:rsid w:val="00EC1E62"/>
    <w:rsid w:val="00EC4CB3"/>
    <w:rsid w:val="00EE07B8"/>
    <w:rsid w:val="00EE0F31"/>
    <w:rsid w:val="00EE1324"/>
    <w:rsid w:val="00EE258A"/>
    <w:rsid w:val="00F07584"/>
    <w:rsid w:val="00F35629"/>
    <w:rsid w:val="00F3749E"/>
    <w:rsid w:val="00F5626F"/>
    <w:rsid w:val="00F57710"/>
    <w:rsid w:val="00F67053"/>
    <w:rsid w:val="00F813C6"/>
    <w:rsid w:val="00F862BC"/>
    <w:rsid w:val="00F866EB"/>
    <w:rsid w:val="00FA7516"/>
    <w:rsid w:val="00FB4D9B"/>
    <w:rsid w:val="00FC0F8A"/>
    <w:rsid w:val="00FC1D8D"/>
    <w:rsid w:val="00FC4F2A"/>
    <w:rsid w:val="00FE63CA"/>
    <w:rsid w:val="00FF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740E4AB"/>
  <w15:docId w15:val="{1CB42301-6562-4E2A-BE2B-EFFF55EC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7C2"/>
    <w:rPr>
      <w:lang w:eastAsia="en-US"/>
    </w:rPr>
  </w:style>
  <w:style w:type="paragraph" w:styleId="Heading1">
    <w:name w:val="heading 1"/>
    <w:basedOn w:val="Normal"/>
    <w:next w:val="Normal"/>
    <w:link w:val="Heading1Char"/>
    <w:qFormat/>
    <w:pPr>
      <w:keepNext/>
      <w:outlineLvl w:val="0"/>
    </w:pPr>
    <w:rPr>
      <w:rFonts w:cs="Times New Roman"/>
      <w:b/>
      <w:i/>
      <w:szCs w:val="20"/>
      <w:lang w:eastAsia="en-GB"/>
    </w:rPr>
  </w:style>
  <w:style w:type="paragraph" w:styleId="Heading2">
    <w:name w:val="heading 2"/>
    <w:basedOn w:val="Normal"/>
    <w:next w:val="Normal"/>
    <w:link w:val="Heading2Char"/>
    <w:qFormat/>
    <w:pPr>
      <w:keepNext/>
      <w:outlineLvl w:val="1"/>
    </w:pPr>
    <w:rPr>
      <w:rFonts w:cs="Times New Roman"/>
      <w:b/>
      <w:sz w:val="20"/>
      <w:szCs w:val="20"/>
      <w:lang w:eastAsia="en-GB"/>
    </w:rPr>
  </w:style>
  <w:style w:type="paragraph" w:styleId="Heading3">
    <w:name w:val="heading 3"/>
    <w:basedOn w:val="Normal"/>
    <w:next w:val="Normal"/>
    <w:link w:val="Heading3Char"/>
    <w:unhideWhenUsed/>
    <w:qFormat/>
    <w:rsid w:val="00492D83"/>
    <w:pPr>
      <w:keepNext/>
      <w:keepLines/>
      <w:spacing w:before="200"/>
      <w:ind w:left="720" w:hanging="720"/>
      <w:outlineLvl w:val="2"/>
    </w:pPr>
    <w:rPr>
      <w:rFonts w:eastAsiaTheme="majorEastAsia" w:cstheme="majorBidi"/>
      <w:bCs/>
      <w:szCs w:val="20"/>
    </w:rPr>
  </w:style>
  <w:style w:type="paragraph" w:styleId="Heading4">
    <w:name w:val="heading 4"/>
    <w:basedOn w:val="Normal"/>
    <w:next w:val="Normal"/>
    <w:link w:val="Heading4Char"/>
    <w:unhideWhenUsed/>
    <w:qFormat/>
    <w:rsid w:val="00492D83"/>
    <w:pPr>
      <w:keepNext/>
      <w:keepLines/>
      <w:spacing w:before="200"/>
      <w:ind w:left="864" w:hanging="864"/>
      <w:outlineLvl w:val="3"/>
    </w:pPr>
    <w:rPr>
      <w:rFonts w:asciiTheme="majorHAnsi" w:eastAsiaTheme="majorEastAsia" w:hAnsiTheme="majorHAnsi" w:cstheme="majorBidi"/>
      <w:b/>
      <w:bCs/>
      <w:i/>
      <w:iCs/>
      <w:color w:val="4F81BD" w:themeColor="accent1"/>
      <w:szCs w:val="20"/>
    </w:rPr>
  </w:style>
  <w:style w:type="paragraph" w:styleId="Heading5">
    <w:name w:val="heading 5"/>
    <w:basedOn w:val="Normal"/>
    <w:next w:val="Normal"/>
    <w:link w:val="Heading5Char"/>
    <w:semiHidden/>
    <w:unhideWhenUsed/>
    <w:qFormat/>
    <w:rsid w:val="00492D83"/>
    <w:pPr>
      <w:keepNext/>
      <w:keepLines/>
      <w:spacing w:before="200"/>
      <w:ind w:left="1008" w:hanging="1008"/>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semiHidden/>
    <w:unhideWhenUsed/>
    <w:qFormat/>
    <w:rsid w:val="00492D83"/>
    <w:pPr>
      <w:keepNext/>
      <w:keepLines/>
      <w:spacing w:before="200"/>
      <w:ind w:left="1152" w:hanging="1152"/>
      <w:outlineLvl w:val="5"/>
    </w:pPr>
    <w:rPr>
      <w:rFonts w:asciiTheme="majorHAnsi" w:eastAsiaTheme="majorEastAsia" w:hAnsiTheme="majorHAnsi" w:cstheme="majorBidi"/>
      <w:i/>
      <w:iCs/>
      <w:color w:val="243F60" w:themeColor="accent1" w:themeShade="7F"/>
      <w:szCs w:val="20"/>
    </w:rPr>
  </w:style>
  <w:style w:type="paragraph" w:styleId="Heading7">
    <w:name w:val="heading 7"/>
    <w:basedOn w:val="Normal"/>
    <w:next w:val="Normal"/>
    <w:link w:val="Heading7Char"/>
    <w:semiHidden/>
    <w:unhideWhenUsed/>
    <w:qFormat/>
    <w:rsid w:val="00492D83"/>
    <w:pPr>
      <w:keepNext/>
      <w:keepLines/>
      <w:spacing w:before="200"/>
      <w:ind w:left="1296" w:hanging="1296"/>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semiHidden/>
    <w:unhideWhenUsed/>
    <w:qFormat/>
    <w:rsid w:val="00492D83"/>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92D83"/>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190"/>
    <w:rPr>
      <w:rFonts w:ascii="Arial" w:hAnsi="Arial"/>
      <w:b/>
      <w:i/>
      <w:sz w:val="22"/>
      <w:lang w:val="en-GB" w:eastAsia="en-US" w:bidi="ar-SA"/>
    </w:rPr>
  </w:style>
  <w:style w:type="paragraph" w:customStyle="1" w:styleId="MyStyle">
    <w:name w:val="MyStyle"/>
    <w:basedOn w:val="Normal"/>
    <w:next w:val="Normal"/>
    <w:pPr>
      <w:ind w:left="1588" w:right="1588"/>
    </w:pPr>
    <w:rPr>
      <w:lang w:eastAsia="en-GB"/>
    </w:rPr>
  </w:style>
  <w:style w:type="character" w:styleId="Hyperlink">
    <w:name w:val="Hyperlink"/>
    <w:basedOn w:val="DefaultParagraphFont"/>
    <w:uiPriority w:val="99"/>
    <w:rPr>
      <w:color w:val="0000FF"/>
      <w:u w:val="single"/>
    </w:rPr>
  </w:style>
  <w:style w:type="paragraph" w:styleId="BodyText">
    <w:name w:val="Body Text"/>
    <w:basedOn w:val="Normal"/>
    <w:link w:val="BodyTextChar"/>
    <w:pPr>
      <w:tabs>
        <w:tab w:val="left" w:pos="-720"/>
      </w:tabs>
      <w:suppressAutoHyphens/>
      <w:jc w:val="both"/>
    </w:pPr>
    <w:rPr>
      <w:rFonts w:ascii="Times New Roman" w:hAnsi="Times New Roman" w:cs="Times New Roman"/>
      <w:i/>
      <w:spacing w:val="-3"/>
      <w:sz w:val="24"/>
      <w:szCs w:val="20"/>
      <w:lang w:eastAsia="en-GB"/>
    </w:rPr>
  </w:style>
  <w:style w:type="character" w:customStyle="1" w:styleId="BodyTextChar">
    <w:name w:val="Body Text Char"/>
    <w:basedOn w:val="DefaultParagraphFont"/>
    <w:link w:val="BodyText"/>
    <w:rsid w:val="00735BD0"/>
    <w:rPr>
      <w:i/>
      <w:spacing w:val="-3"/>
      <w:sz w:val="24"/>
      <w:lang w:val="en-GB"/>
    </w:rPr>
  </w:style>
  <w:style w:type="paragraph" w:styleId="Header">
    <w:name w:val="header"/>
    <w:basedOn w:val="Normal"/>
    <w:link w:val="HeaderChar"/>
    <w:uiPriority w:val="99"/>
    <w:rsid w:val="006848F2"/>
    <w:pPr>
      <w:tabs>
        <w:tab w:val="center" w:pos="4153"/>
        <w:tab w:val="right" w:pos="8306"/>
      </w:tabs>
    </w:pPr>
    <w:rPr>
      <w:rFonts w:ascii="Times New Roman" w:hAnsi="Times New Roman" w:cs="Times New Roman"/>
      <w:sz w:val="24"/>
      <w:szCs w:val="20"/>
      <w:lang w:eastAsia="en-GB"/>
    </w:rPr>
  </w:style>
  <w:style w:type="paragraph" w:styleId="Footer">
    <w:name w:val="footer"/>
    <w:basedOn w:val="Normal"/>
    <w:link w:val="FooterChar"/>
    <w:uiPriority w:val="99"/>
    <w:rsid w:val="00265810"/>
    <w:pPr>
      <w:tabs>
        <w:tab w:val="center" w:pos="4513"/>
        <w:tab w:val="right" w:pos="9026"/>
      </w:tabs>
    </w:pPr>
    <w:rPr>
      <w:rFonts w:cs="Times New Roman"/>
      <w:szCs w:val="20"/>
      <w:lang w:eastAsia="en-GB"/>
    </w:rPr>
  </w:style>
  <w:style w:type="character" w:customStyle="1" w:styleId="FooterChar">
    <w:name w:val="Footer Char"/>
    <w:basedOn w:val="DefaultParagraphFont"/>
    <w:link w:val="Footer"/>
    <w:uiPriority w:val="99"/>
    <w:rsid w:val="00265810"/>
    <w:rPr>
      <w:rFonts w:ascii="Arial" w:hAnsi="Arial"/>
      <w:sz w:val="22"/>
      <w:lang w:eastAsia="en-US"/>
    </w:rPr>
  </w:style>
  <w:style w:type="paragraph" w:styleId="BalloonText">
    <w:name w:val="Balloon Text"/>
    <w:basedOn w:val="Normal"/>
    <w:link w:val="BalloonTextChar"/>
    <w:uiPriority w:val="99"/>
    <w:rsid w:val="001346A0"/>
    <w:rPr>
      <w:rFonts w:ascii="Tahoma" w:hAnsi="Tahoma" w:cs="Tahoma"/>
      <w:sz w:val="16"/>
      <w:szCs w:val="16"/>
      <w:lang w:eastAsia="en-GB"/>
    </w:rPr>
  </w:style>
  <w:style w:type="character" w:customStyle="1" w:styleId="BalloonTextChar">
    <w:name w:val="Balloon Text Char"/>
    <w:basedOn w:val="DefaultParagraphFont"/>
    <w:link w:val="BalloonText"/>
    <w:uiPriority w:val="99"/>
    <w:rsid w:val="001346A0"/>
    <w:rPr>
      <w:rFonts w:ascii="Tahoma" w:hAnsi="Tahoma" w:cs="Tahoma"/>
      <w:sz w:val="16"/>
      <w:szCs w:val="16"/>
      <w:lang w:eastAsia="en-US"/>
    </w:rPr>
  </w:style>
  <w:style w:type="character" w:styleId="FollowedHyperlink">
    <w:name w:val="FollowedHyperlink"/>
    <w:basedOn w:val="DefaultParagraphFont"/>
    <w:rsid w:val="0038748D"/>
    <w:rPr>
      <w:color w:val="800080" w:themeColor="followedHyperlink"/>
      <w:u w:val="single"/>
    </w:rPr>
  </w:style>
  <w:style w:type="character" w:customStyle="1" w:styleId="HeaderChar">
    <w:name w:val="Header Char"/>
    <w:basedOn w:val="DefaultParagraphFont"/>
    <w:link w:val="Header"/>
    <w:uiPriority w:val="99"/>
    <w:rsid w:val="00E17D10"/>
    <w:rPr>
      <w:rFonts w:ascii="Times New Roman" w:hAnsi="Times New Roman" w:cs="Times New Roman"/>
      <w:sz w:val="24"/>
      <w:szCs w:val="20"/>
    </w:rPr>
  </w:style>
  <w:style w:type="paragraph" w:styleId="ListParagraph">
    <w:name w:val="List Paragraph"/>
    <w:basedOn w:val="Normal"/>
    <w:uiPriority w:val="34"/>
    <w:qFormat/>
    <w:rsid w:val="004B4A62"/>
    <w:pPr>
      <w:ind w:left="720"/>
      <w:contextualSpacing/>
    </w:pPr>
  </w:style>
  <w:style w:type="character" w:customStyle="1" w:styleId="Heading3Char">
    <w:name w:val="Heading 3 Char"/>
    <w:basedOn w:val="DefaultParagraphFont"/>
    <w:link w:val="Heading3"/>
    <w:rsid w:val="00492D83"/>
    <w:rPr>
      <w:rFonts w:eastAsiaTheme="majorEastAsia" w:cstheme="majorBidi"/>
      <w:bCs/>
      <w:szCs w:val="20"/>
      <w:lang w:eastAsia="en-US"/>
    </w:rPr>
  </w:style>
  <w:style w:type="character" w:customStyle="1" w:styleId="Heading4Char">
    <w:name w:val="Heading 4 Char"/>
    <w:basedOn w:val="DefaultParagraphFont"/>
    <w:link w:val="Heading4"/>
    <w:rsid w:val="00492D83"/>
    <w:rPr>
      <w:rFonts w:asciiTheme="majorHAnsi" w:eastAsiaTheme="majorEastAsia" w:hAnsiTheme="majorHAnsi" w:cstheme="majorBidi"/>
      <w:b/>
      <w:bCs/>
      <w:i/>
      <w:iCs/>
      <w:color w:val="4F81BD" w:themeColor="accent1"/>
      <w:szCs w:val="20"/>
      <w:lang w:eastAsia="en-US"/>
    </w:rPr>
  </w:style>
  <w:style w:type="character" w:customStyle="1" w:styleId="Heading5Char">
    <w:name w:val="Heading 5 Char"/>
    <w:basedOn w:val="DefaultParagraphFont"/>
    <w:link w:val="Heading5"/>
    <w:semiHidden/>
    <w:rsid w:val="00492D83"/>
    <w:rPr>
      <w:rFonts w:asciiTheme="majorHAnsi" w:eastAsiaTheme="majorEastAsia" w:hAnsiTheme="majorHAnsi" w:cstheme="majorBidi"/>
      <w:color w:val="243F60" w:themeColor="accent1" w:themeShade="7F"/>
      <w:szCs w:val="20"/>
      <w:lang w:eastAsia="en-US"/>
    </w:rPr>
  </w:style>
  <w:style w:type="character" w:customStyle="1" w:styleId="Heading6Char">
    <w:name w:val="Heading 6 Char"/>
    <w:basedOn w:val="DefaultParagraphFont"/>
    <w:link w:val="Heading6"/>
    <w:semiHidden/>
    <w:rsid w:val="00492D83"/>
    <w:rPr>
      <w:rFonts w:asciiTheme="majorHAnsi" w:eastAsiaTheme="majorEastAsia" w:hAnsiTheme="majorHAnsi" w:cstheme="majorBidi"/>
      <w:i/>
      <w:iCs/>
      <w:color w:val="243F60" w:themeColor="accent1" w:themeShade="7F"/>
      <w:szCs w:val="20"/>
      <w:lang w:eastAsia="en-US"/>
    </w:rPr>
  </w:style>
  <w:style w:type="character" w:customStyle="1" w:styleId="Heading7Char">
    <w:name w:val="Heading 7 Char"/>
    <w:basedOn w:val="DefaultParagraphFont"/>
    <w:link w:val="Heading7"/>
    <w:semiHidden/>
    <w:rsid w:val="00492D83"/>
    <w:rPr>
      <w:rFonts w:asciiTheme="majorHAnsi" w:eastAsiaTheme="majorEastAsia" w:hAnsiTheme="majorHAnsi" w:cstheme="majorBidi"/>
      <w:i/>
      <w:iCs/>
      <w:color w:val="404040" w:themeColor="text1" w:themeTint="BF"/>
      <w:szCs w:val="20"/>
      <w:lang w:eastAsia="en-US"/>
    </w:rPr>
  </w:style>
  <w:style w:type="character" w:customStyle="1" w:styleId="Heading8Char">
    <w:name w:val="Heading 8 Char"/>
    <w:basedOn w:val="DefaultParagraphFont"/>
    <w:link w:val="Heading8"/>
    <w:semiHidden/>
    <w:rsid w:val="00492D83"/>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semiHidden/>
    <w:rsid w:val="00492D83"/>
    <w:rPr>
      <w:rFonts w:asciiTheme="majorHAnsi" w:eastAsiaTheme="majorEastAsia" w:hAnsiTheme="majorHAnsi" w:cstheme="majorBidi"/>
      <w:i/>
      <w:iCs/>
      <w:color w:val="404040" w:themeColor="text1" w:themeTint="BF"/>
      <w:sz w:val="20"/>
      <w:szCs w:val="20"/>
      <w:lang w:eastAsia="en-US"/>
    </w:rPr>
  </w:style>
  <w:style w:type="character" w:customStyle="1" w:styleId="Heading2Char">
    <w:name w:val="Heading 2 Char"/>
    <w:basedOn w:val="DefaultParagraphFont"/>
    <w:link w:val="Heading2"/>
    <w:rsid w:val="00492D83"/>
    <w:rPr>
      <w:rFonts w:cs="Times New Roman"/>
      <w:b/>
      <w:sz w:val="20"/>
      <w:szCs w:val="20"/>
    </w:rPr>
  </w:style>
  <w:style w:type="paragraph" w:styleId="NormalWeb">
    <w:name w:val="Normal (Web)"/>
    <w:basedOn w:val="Normal"/>
    <w:uiPriority w:val="99"/>
    <w:unhideWhenUsed/>
    <w:rsid w:val="00492D83"/>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Headingone">
    <w:name w:val="Heading one"/>
    <w:basedOn w:val="Normal"/>
    <w:rsid w:val="00492D83"/>
    <w:rPr>
      <w:rFonts w:cs="Times New Roman"/>
      <w:b/>
      <w:sz w:val="28"/>
      <w:szCs w:val="20"/>
    </w:rPr>
  </w:style>
  <w:style w:type="paragraph" w:customStyle="1" w:styleId="Bullettedtext">
    <w:name w:val="Bulletted text"/>
    <w:basedOn w:val="Normal"/>
    <w:qFormat/>
    <w:rsid w:val="00492D83"/>
    <w:pPr>
      <w:tabs>
        <w:tab w:val="left" w:pos="1540"/>
      </w:tabs>
      <w:ind w:left="2268" w:right="-23"/>
    </w:pPr>
    <w:rPr>
      <w:rFonts w:eastAsia="Arial"/>
      <w:spacing w:val="1"/>
      <w:szCs w:val="20"/>
    </w:rPr>
  </w:style>
  <w:style w:type="numbering" w:customStyle="1" w:styleId="Style1">
    <w:name w:val="Style1"/>
    <w:uiPriority w:val="99"/>
    <w:rsid w:val="00492D83"/>
    <w:pPr>
      <w:numPr>
        <w:numId w:val="6"/>
      </w:numPr>
    </w:pPr>
  </w:style>
  <w:style w:type="character" w:customStyle="1" w:styleId="NormalAshurstChar">
    <w:name w:val="NormalAshurst Char"/>
    <w:link w:val="NormalAshurst"/>
    <w:locked/>
    <w:rsid w:val="00492D83"/>
    <w:rPr>
      <w:rFonts w:ascii="Verdana" w:hAnsi="Verdana"/>
      <w:sz w:val="18"/>
    </w:rPr>
  </w:style>
  <w:style w:type="paragraph" w:customStyle="1" w:styleId="NormalAshurst">
    <w:name w:val="NormalAshurst"/>
    <w:link w:val="NormalAshurstChar"/>
    <w:rsid w:val="00492D83"/>
    <w:pPr>
      <w:suppressAutoHyphens/>
      <w:spacing w:after="220" w:line="264" w:lineRule="auto"/>
      <w:jc w:val="both"/>
    </w:pPr>
    <w:rPr>
      <w:rFonts w:ascii="Verdana" w:hAnsi="Verdana"/>
      <w:sz w:val="18"/>
    </w:rPr>
  </w:style>
  <w:style w:type="paragraph" w:styleId="FootnoteText">
    <w:name w:val="footnote text"/>
    <w:basedOn w:val="Normal"/>
    <w:link w:val="FootnoteTextChar"/>
    <w:uiPriority w:val="99"/>
    <w:unhideWhenUsed/>
    <w:rsid w:val="00492D8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92D83"/>
    <w:rPr>
      <w:rFonts w:ascii="Calibri" w:eastAsia="Calibri" w:hAnsi="Calibri" w:cs="Times New Roman"/>
      <w:sz w:val="20"/>
      <w:szCs w:val="20"/>
      <w:lang w:eastAsia="en-US"/>
    </w:rPr>
  </w:style>
  <w:style w:type="character" w:styleId="FootnoteReference">
    <w:name w:val="footnote reference"/>
    <w:uiPriority w:val="99"/>
    <w:unhideWhenUsed/>
    <w:rsid w:val="00492D83"/>
    <w:rPr>
      <w:vertAlign w:val="superscript"/>
    </w:rPr>
  </w:style>
  <w:style w:type="paragraph" w:customStyle="1" w:styleId="firm">
    <w:name w:val="firm"/>
    <w:basedOn w:val="Normal"/>
    <w:qFormat/>
    <w:rsid w:val="00492D83"/>
    <w:pPr>
      <w:ind w:right="339"/>
      <w:jc w:val="both"/>
    </w:pPr>
    <w:rPr>
      <w:rFonts w:cs="Times New Roman"/>
      <w:b/>
      <w:szCs w:val="20"/>
    </w:rPr>
  </w:style>
  <w:style w:type="paragraph" w:customStyle="1" w:styleId="DecimalAligned">
    <w:name w:val="Decimal Aligned"/>
    <w:basedOn w:val="Normal"/>
    <w:uiPriority w:val="40"/>
    <w:qFormat/>
    <w:rsid w:val="00492D83"/>
    <w:pPr>
      <w:tabs>
        <w:tab w:val="decimal" w:pos="360"/>
      </w:tabs>
      <w:spacing w:after="200" w:line="276" w:lineRule="auto"/>
    </w:pPr>
    <w:rPr>
      <w:rFonts w:asciiTheme="minorHAnsi" w:eastAsiaTheme="minorHAnsi" w:hAnsiTheme="minorHAnsi" w:cstheme="minorBidi"/>
      <w:lang w:val="en-US" w:eastAsia="ja-JP"/>
    </w:rPr>
  </w:style>
  <w:style w:type="character" w:styleId="SubtleEmphasis">
    <w:name w:val="Subtle Emphasis"/>
    <w:basedOn w:val="DefaultParagraphFont"/>
    <w:uiPriority w:val="19"/>
    <w:qFormat/>
    <w:rsid w:val="00492D83"/>
    <w:rPr>
      <w:i/>
      <w:iCs/>
      <w:color w:val="7F7F7F" w:themeColor="text1" w:themeTint="80"/>
    </w:rPr>
  </w:style>
  <w:style w:type="table" w:styleId="LightShading-Accent1">
    <w:name w:val="Light Shading Accent 1"/>
    <w:basedOn w:val="TableNormal"/>
    <w:uiPriority w:val="60"/>
    <w:rsid w:val="00492D83"/>
    <w:rPr>
      <w:rFonts w:asciiTheme="minorHAnsi" w:eastAsiaTheme="minorEastAsia" w:hAnsiTheme="minorHAnsi" w:cstheme="minorBidi"/>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492D83"/>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rsid w:val="0049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6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496">
      <w:bodyDiv w:val="1"/>
      <w:marLeft w:val="0"/>
      <w:marRight w:val="0"/>
      <w:marTop w:val="0"/>
      <w:marBottom w:val="0"/>
      <w:divBdr>
        <w:top w:val="none" w:sz="0" w:space="0" w:color="auto"/>
        <w:left w:val="none" w:sz="0" w:space="0" w:color="auto"/>
        <w:bottom w:val="none" w:sz="0" w:space="0" w:color="auto"/>
        <w:right w:val="none" w:sz="0" w:space="0" w:color="auto"/>
      </w:divBdr>
    </w:div>
    <w:div w:id="16735315">
      <w:bodyDiv w:val="1"/>
      <w:marLeft w:val="0"/>
      <w:marRight w:val="0"/>
      <w:marTop w:val="0"/>
      <w:marBottom w:val="0"/>
      <w:divBdr>
        <w:top w:val="none" w:sz="0" w:space="0" w:color="auto"/>
        <w:left w:val="none" w:sz="0" w:space="0" w:color="auto"/>
        <w:bottom w:val="none" w:sz="0" w:space="0" w:color="auto"/>
        <w:right w:val="none" w:sz="0" w:space="0" w:color="auto"/>
      </w:divBdr>
    </w:div>
    <w:div w:id="44499639">
      <w:bodyDiv w:val="1"/>
      <w:marLeft w:val="0"/>
      <w:marRight w:val="0"/>
      <w:marTop w:val="0"/>
      <w:marBottom w:val="0"/>
      <w:divBdr>
        <w:top w:val="none" w:sz="0" w:space="0" w:color="auto"/>
        <w:left w:val="none" w:sz="0" w:space="0" w:color="auto"/>
        <w:bottom w:val="none" w:sz="0" w:space="0" w:color="auto"/>
        <w:right w:val="none" w:sz="0" w:space="0" w:color="auto"/>
      </w:divBdr>
    </w:div>
    <w:div w:id="63189682">
      <w:bodyDiv w:val="1"/>
      <w:marLeft w:val="0"/>
      <w:marRight w:val="0"/>
      <w:marTop w:val="0"/>
      <w:marBottom w:val="0"/>
      <w:divBdr>
        <w:top w:val="none" w:sz="0" w:space="0" w:color="auto"/>
        <w:left w:val="none" w:sz="0" w:space="0" w:color="auto"/>
        <w:bottom w:val="none" w:sz="0" w:space="0" w:color="auto"/>
        <w:right w:val="none" w:sz="0" w:space="0" w:color="auto"/>
      </w:divBdr>
    </w:div>
    <w:div w:id="270625469">
      <w:bodyDiv w:val="1"/>
      <w:marLeft w:val="0"/>
      <w:marRight w:val="0"/>
      <w:marTop w:val="0"/>
      <w:marBottom w:val="0"/>
      <w:divBdr>
        <w:top w:val="none" w:sz="0" w:space="0" w:color="auto"/>
        <w:left w:val="none" w:sz="0" w:space="0" w:color="auto"/>
        <w:bottom w:val="none" w:sz="0" w:space="0" w:color="auto"/>
        <w:right w:val="none" w:sz="0" w:space="0" w:color="auto"/>
      </w:divBdr>
    </w:div>
    <w:div w:id="275598134">
      <w:bodyDiv w:val="1"/>
      <w:marLeft w:val="0"/>
      <w:marRight w:val="0"/>
      <w:marTop w:val="0"/>
      <w:marBottom w:val="0"/>
      <w:divBdr>
        <w:top w:val="none" w:sz="0" w:space="0" w:color="auto"/>
        <w:left w:val="none" w:sz="0" w:space="0" w:color="auto"/>
        <w:bottom w:val="none" w:sz="0" w:space="0" w:color="auto"/>
        <w:right w:val="none" w:sz="0" w:space="0" w:color="auto"/>
      </w:divBdr>
    </w:div>
    <w:div w:id="303891936">
      <w:bodyDiv w:val="1"/>
      <w:marLeft w:val="0"/>
      <w:marRight w:val="0"/>
      <w:marTop w:val="0"/>
      <w:marBottom w:val="0"/>
      <w:divBdr>
        <w:top w:val="none" w:sz="0" w:space="0" w:color="auto"/>
        <w:left w:val="none" w:sz="0" w:space="0" w:color="auto"/>
        <w:bottom w:val="none" w:sz="0" w:space="0" w:color="auto"/>
        <w:right w:val="none" w:sz="0" w:space="0" w:color="auto"/>
      </w:divBdr>
    </w:div>
    <w:div w:id="314531627">
      <w:bodyDiv w:val="1"/>
      <w:marLeft w:val="0"/>
      <w:marRight w:val="0"/>
      <w:marTop w:val="0"/>
      <w:marBottom w:val="0"/>
      <w:divBdr>
        <w:top w:val="none" w:sz="0" w:space="0" w:color="auto"/>
        <w:left w:val="none" w:sz="0" w:space="0" w:color="auto"/>
        <w:bottom w:val="none" w:sz="0" w:space="0" w:color="auto"/>
        <w:right w:val="none" w:sz="0" w:space="0" w:color="auto"/>
      </w:divBdr>
    </w:div>
    <w:div w:id="437871612">
      <w:bodyDiv w:val="1"/>
      <w:marLeft w:val="0"/>
      <w:marRight w:val="0"/>
      <w:marTop w:val="0"/>
      <w:marBottom w:val="0"/>
      <w:divBdr>
        <w:top w:val="none" w:sz="0" w:space="0" w:color="auto"/>
        <w:left w:val="none" w:sz="0" w:space="0" w:color="auto"/>
        <w:bottom w:val="none" w:sz="0" w:space="0" w:color="auto"/>
        <w:right w:val="none" w:sz="0" w:space="0" w:color="auto"/>
      </w:divBdr>
    </w:div>
    <w:div w:id="498085362">
      <w:bodyDiv w:val="1"/>
      <w:marLeft w:val="0"/>
      <w:marRight w:val="0"/>
      <w:marTop w:val="0"/>
      <w:marBottom w:val="0"/>
      <w:divBdr>
        <w:top w:val="none" w:sz="0" w:space="0" w:color="auto"/>
        <w:left w:val="none" w:sz="0" w:space="0" w:color="auto"/>
        <w:bottom w:val="none" w:sz="0" w:space="0" w:color="auto"/>
        <w:right w:val="none" w:sz="0" w:space="0" w:color="auto"/>
      </w:divBdr>
    </w:div>
    <w:div w:id="509875291">
      <w:bodyDiv w:val="1"/>
      <w:marLeft w:val="0"/>
      <w:marRight w:val="0"/>
      <w:marTop w:val="0"/>
      <w:marBottom w:val="0"/>
      <w:divBdr>
        <w:top w:val="none" w:sz="0" w:space="0" w:color="auto"/>
        <w:left w:val="none" w:sz="0" w:space="0" w:color="auto"/>
        <w:bottom w:val="none" w:sz="0" w:space="0" w:color="auto"/>
        <w:right w:val="none" w:sz="0" w:space="0" w:color="auto"/>
      </w:divBdr>
    </w:div>
    <w:div w:id="598417018">
      <w:bodyDiv w:val="1"/>
      <w:marLeft w:val="0"/>
      <w:marRight w:val="0"/>
      <w:marTop w:val="0"/>
      <w:marBottom w:val="0"/>
      <w:divBdr>
        <w:top w:val="none" w:sz="0" w:space="0" w:color="auto"/>
        <w:left w:val="none" w:sz="0" w:space="0" w:color="auto"/>
        <w:bottom w:val="none" w:sz="0" w:space="0" w:color="auto"/>
        <w:right w:val="none" w:sz="0" w:space="0" w:color="auto"/>
      </w:divBdr>
    </w:div>
    <w:div w:id="658268411">
      <w:bodyDiv w:val="1"/>
      <w:marLeft w:val="0"/>
      <w:marRight w:val="0"/>
      <w:marTop w:val="0"/>
      <w:marBottom w:val="0"/>
      <w:divBdr>
        <w:top w:val="none" w:sz="0" w:space="0" w:color="auto"/>
        <w:left w:val="none" w:sz="0" w:space="0" w:color="auto"/>
        <w:bottom w:val="none" w:sz="0" w:space="0" w:color="auto"/>
        <w:right w:val="none" w:sz="0" w:space="0" w:color="auto"/>
      </w:divBdr>
    </w:div>
    <w:div w:id="662778103">
      <w:bodyDiv w:val="1"/>
      <w:marLeft w:val="0"/>
      <w:marRight w:val="0"/>
      <w:marTop w:val="0"/>
      <w:marBottom w:val="0"/>
      <w:divBdr>
        <w:top w:val="none" w:sz="0" w:space="0" w:color="auto"/>
        <w:left w:val="none" w:sz="0" w:space="0" w:color="auto"/>
        <w:bottom w:val="none" w:sz="0" w:space="0" w:color="auto"/>
        <w:right w:val="none" w:sz="0" w:space="0" w:color="auto"/>
      </w:divBdr>
    </w:div>
    <w:div w:id="677191792">
      <w:bodyDiv w:val="1"/>
      <w:marLeft w:val="0"/>
      <w:marRight w:val="0"/>
      <w:marTop w:val="0"/>
      <w:marBottom w:val="0"/>
      <w:divBdr>
        <w:top w:val="none" w:sz="0" w:space="0" w:color="auto"/>
        <w:left w:val="none" w:sz="0" w:space="0" w:color="auto"/>
        <w:bottom w:val="none" w:sz="0" w:space="0" w:color="auto"/>
        <w:right w:val="none" w:sz="0" w:space="0" w:color="auto"/>
      </w:divBdr>
    </w:div>
    <w:div w:id="685865866">
      <w:bodyDiv w:val="1"/>
      <w:marLeft w:val="0"/>
      <w:marRight w:val="0"/>
      <w:marTop w:val="0"/>
      <w:marBottom w:val="0"/>
      <w:divBdr>
        <w:top w:val="none" w:sz="0" w:space="0" w:color="auto"/>
        <w:left w:val="none" w:sz="0" w:space="0" w:color="auto"/>
        <w:bottom w:val="none" w:sz="0" w:space="0" w:color="auto"/>
        <w:right w:val="none" w:sz="0" w:space="0" w:color="auto"/>
      </w:divBdr>
    </w:div>
    <w:div w:id="724451006">
      <w:bodyDiv w:val="1"/>
      <w:marLeft w:val="0"/>
      <w:marRight w:val="0"/>
      <w:marTop w:val="0"/>
      <w:marBottom w:val="0"/>
      <w:divBdr>
        <w:top w:val="none" w:sz="0" w:space="0" w:color="auto"/>
        <w:left w:val="none" w:sz="0" w:space="0" w:color="auto"/>
        <w:bottom w:val="none" w:sz="0" w:space="0" w:color="auto"/>
        <w:right w:val="none" w:sz="0" w:space="0" w:color="auto"/>
      </w:divBdr>
    </w:div>
    <w:div w:id="761609707">
      <w:bodyDiv w:val="1"/>
      <w:marLeft w:val="0"/>
      <w:marRight w:val="0"/>
      <w:marTop w:val="0"/>
      <w:marBottom w:val="0"/>
      <w:divBdr>
        <w:top w:val="none" w:sz="0" w:space="0" w:color="auto"/>
        <w:left w:val="none" w:sz="0" w:space="0" w:color="auto"/>
        <w:bottom w:val="none" w:sz="0" w:space="0" w:color="auto"/>
        <w:right w:val="none" w:sz="0" w:space="0" w:color="auto"/>
      </w:divBdr>
    </w:div>
    <w:div w:id="762841038">
      <w:bodyDiv w:val="1"/>
      <w:marLeft w:val="0"/>
      <w:marRight w:val="0"/>
      <w:marTop w:val="0"/>
      <w:marBottom w:val="0"/>
      <w:divBdr>
        <w:top w:val="none" w:sz="0" w:space="0" w:color="auto"/>
        <w:left w:val="none" w:sz="0" w:space="0" w:color="auto"/>
        <w:bottom w:val="none" w:sz="0" w:space="0" w:color="auto"/>
        <w:right w:val="none" w:sz="0" w:space="0" w:color="auto"/>
      </w:divBdr>
    </w:div>
    <w:div w:id="808715606">
      <w:bodyDiv w:val="1"/>
      <w:marLeft w:val="0"/>
      <w:marRight w:val="0"/>
      <w:marTop w:val="0"/>
      <w:marBottom w:val="0"/>
      <w:divBdr>
        <w:top w:val="none" w:sz="0" w:space="0" w:color="auto"/>
        <w:left w:val="none" w:sz="0" w:space="0" w:color="auto"/>
        <w:bottom w:val="none" w:sz="0" w:space="0" w:color="auto"/>
        <w:right w:val="none" w:sz="0" w:space="0" w:color="auto"/>
      </w:divBdr>
    </w:div>
    <w:div w:id="898322329">
      <w:bodyDiv w:val="1"/>
      <w:marLeft w:val="0"/>
      <w:marRight w:val="0"/>
      <w:marTop w:val="0"/>
      <w:marBottom w:val="0"/>
      <w:divBdr>
        <w:top w:val="none" w:sz="0" w:space="0" w:color="auto"/>
        <w:left w:val="none" w:sz="0" w:space="0" w:color="auto"/>
        <w:bottom w:val="none" w:sz="0" w:space="0" w:color="auto"/>
        <w:right w:val="none" w:sz="0" w:space="0" w:color="auto"/>
      </w:divBdr>
    </w:div>
    <w:div w:id="979457566">
      <w:bodyDiv w:val="1"/>
      <w:marLeft w:val="0"/>
      <w:marRight w:val="0"/>
      <w:marTop w:val="0"/>
      <w:marBottom w:val="0"/>
      <w:divBdr>
        <w:top w:val="none" w:sz="0" w:space="0" w:color="auto"/>
        <w:left w:val="none" w:sz="0" w:space="0" w:color="auto"/>
        <w:bottom w:val="none" w:sz="0" w:space="0" w:color="auto"/>
        <w:right w:val="none" w:sz="0" w:space="0" w:color="auto"/>
      </w:divBdr>
    </w:div>
    <w:div w:id="984621943">
      <w:bodyDiv w:val="1"/>
      <w:marLeft w:val="0"/>
      <w:marRight w:val="0"/>
      <w:marTop w:val="0"/>
      <w:marBottom w:val="0"/>
      <w:divBdr>
        <w:top w:val="none" w:sz="0" w:space="0" w:color="auto"/>
        <w:left w:val="none" w:sz="0" w:space="0" w:color="auto"/>
        <w:bottom w:val="none" w:sz="0" w:space="0" w:color="auto"/>
        <w:right w:val="none" w:sz="0" w:space="0" w:color="auto"/>
      </w:divBdr>
    </w:div>
    <w:div w:id="995913822">
      <w:bodyDiv w:val="1"/>
      <w:marLeft w:val="0"/>
      <w:marRight w:val="0"/>
      <w:marTop w:val="0"/>
      <w:marBottom w:val="0"/>
      <w:divBdr>
        <w:top w:val="none" w:sz="0" w:space="0" w:color="auto"/>
        <w:left w:val="none" w:sz="0" w:space="0" w:color="auto"/>
        <w:bottom w:val="none" w:sz="0" w:space="0" w:color="auto"/>
        <w:right w:val="none" w:sz="0" w:space="0" w:color="auto"/>
      </w:divBdr>
    </w:div>
    <w:div w:id="1002665650">
      <w:bodyDiv w:val="1"/>
      <w:marLeft w:val="0"/>
      <w:marRight w:val="0"/>
      <w:marTop w:val="0"/>
      <w:marBottom w:val="0"/>
      <w:divBdr>
        <w:top w:val="none" w:sz="0" w:space="0" w:color="auto"/>
        <w:left w:val="none" w:sz="0" w:space="0" w:color="auto"/>
        <w:bottom w:val="none" w:sz="0" w:space="0" w:color="auto"/>
        <w:right w:val="none" w:sz="0" w:space="0" w:color="auto"/>
      </w:divBdr>
    </w:div>
    <w:div w:id="1024787460">
      <w:bodyDiv w:val="1"/>
      <w:marLeft w:val="0"/>
      <w:marRight w:val="0"/>
      <w:marTop w:val="0"/>
      <w:marBottom w:val="0"/>
      <w:divBdr>
        <w:top w:val="none" w:sz="0" w:space="0" w:color="auto"/>
        <w:left w:val="none" w:sz="0" w:space="0" w:color="auto"/>
        <w:bottom w:val="none" w:sz="0" w:space="0" w:color="auto"/>
        <w:right w:val="none" w:sz="0" w:space="0" w:color="auto"/>
      </w:divBdr>
    </w:div>
    <w:div w:id="1077825298">
      <w:bodyDiv w:val="1"/>
      <w:marLeft w:val="0"/>
      <w:marRight w:val="0"/>
      <w:marTop w:val="0"/>
      <w:marBottom w:val="0"/>
      <w:divBdr>
        <w:top w:val="none" w:sz="0" w:space="0" w:color="auto"/>
        <w:left w:val="none" w:sz="0" w:space="0" w:color="auto"/>
        <w:bottom w:val="none" w:sz="0" w:space="0" w:color="auto"/>
        <w:right w:val="none" w:sz="0" w:space="0" w:color="auto"/>
      </w:divBdr>
    </w:div>
    <w:div w:id="1081028188">
      <w:bodyDiv w:val="1"/>
      <w:marLeft w:val="0"/>
      <w:marRight w:val="0"/>
      <w:marTop w:val="0"/>
      <w:marBottom w:val="0"/>
      <w:divBdr>
        <w:top w:val="none" w:sz="0" w:space="0" w:color="auto"/>
        <w:left w:val="none" w:sz="0" w:space="0" w:color="auto"/>
        <w:bottom w:val="none" w:sz="0" w:space="0" w:color="auto"/>
        <w:right w:val="none" w:sz="0" w:space="0" w:color="auto"/>
      </w:divBdr>
    </w:div>
    <w:div w:id="1087196227">
      <w:bodyDiv w:val="1"/>
      <w:marLeft w:val="0"/>
      <w:marRight w:val="0"/>
      <w:marTop w:val="0"/>
      <w:marBottom w:val="0"/>
      <w:divBdr>
        <w:top w:val="none" w:sz="0" w:space="0" w:color="auto"/>
        <w:left w:val="none" w:sz="0" w:space="0" w:color="auto"/>
        <w:bottom w:val="none" w:sz="0" w:space="0" w:color="auto"/>
        <w:right w:val="none" w:sz="0" w:space="0" w:color="auto"/>
      </w:divBdr>
    </w:div>
    <w:div w:id="1128402611">
      <w:bodyDiv w:val="1"/>
      <w:marLeft w:val="0"/>
      <w:marRight w:val="0"/>
      <w:marTop w:val="0"/>
      <w:marBottom w:val="0"/>
      <w:divBdr>
        <w:top w:val="none" w:sz="0" w:space="0" w:color="auto"/>
        <w:left w:val="none" w:sz="0" w:space="0" w:color="auto"/>
        <w:bottom w:val="none" w:sz="0" w:space="0" w:color="auto"/>
        <w:right w:val="none" w:sz="0" w:space="0" w:color="auto"/>
      </w:divBdr>
    </w:div>
    <w:div w:id="1324046528">
      <w:bodyDiv w:val="1"/>
      <w:marLeft w:val="0"/>
      <w:marRight w:val="0"/>
      <w:marTop w:val="0"/>
      <w:marBottom w:val="0"/>
      <w:divBdr>
        <w:top w:val="none" w:sz="0" w:space="0" w:color="auto"/>
        <w:left w:val="none" w:sz="0" w:space="0" w:color="auto"/>
        <w:bottom w:val="none" w:sz="0" w:space="0" w:color="auto"/>
        <w:right w:val="none" w:sz="0" w:space="0" w:color="auto"/>
      </w:divBdr>
    </w:div>
    <w:div w:id="1369061996">
      <w:bodyDiv w:val="1"/>
      <w:marLeft w:val="0"/>
      <w:marRight w:val="0"/>
      <w:marTop w:val="0"/>
      <w:marBottom w:val="0"/>
      <w:divBdr>
        <w:top w:val="none" w:sz="0" w:space="0" w:color="auto"/>
        <w:left w:val="none" w:sz="0" w:space="0" w:color="auto"/>
        <w:bottom w:val="none" w:sz="0" w:space="0" w:color="auto"/>
        <w:right w:val="none" w:sz="0" w:space="0" w:color="auto"/>
      </w:divBdr>
    </w:div>
    <w:div w:id="1398286343">
      <w:bodyDiv w:val="1"/>
      <w:marLeft w:val="0"/>
      <w:marRight w:val="0"/>
      <w:marTop w:val="0"/>
      <w:marBottom w:val="0"/>
      <w:divBdr>
        <w:top w:val="none" w:sz="0" w:space="0" w:color="auto"/>
        <w:left w:val="none" w:sz="0" w:space="0" w:color="auto"/>
        <w:bottom w:val="none" w:sz="0" w:space="0" w:color="auto"/>
        <w:right w:val="none" w:sz="0" w:space="0" w:color="auto"/>
      </w:divBdr>
    </w:div>
    <w:div w:id="1411347905">
      <w:bodyDiv w:val="1"/>
      <w:marLeft w:val="0"/>
      <w:marRight w:val="0"/>
      <w:marTop w:val="0"/>
      <w:marBottom w:val="0"/>
      <w:divBdr>
        <w:top w:val="none" w:sz="0" w:space="0" w:color="auto"/>
        <w:left w:val="none" w:sz="0" w:space="0" w:color="auto"/>
        <w:bottom w:val="none" w:sz="0" w:space="0" w:color="auto"/>
        <w:right w:val="none" w:sz="0" w:space="0" w:color="auto"/>
      </w:divBdr>
    </w:div>
    <w:div w:id="1461456500">
      <w:bodyDiv w:val="1"/>
      <w:marLeft w:val="0"/>
      <w:marRight w:val="0"/>
      <w:marTop w:val="0"/>
      <w:marBottom w:val="0"/>
      <w:divBdr>
        <w:top w:val="none" w:sz="0" w:space="0" w:color="auto"/>
        <w:left w:val="none" w:sz="0" w:space="0" w:color="auto"/>
        <w:bottom w:val="none" w:sz="0" w:space="0" w:color="auto"/>
        <w:right w:val="none" w:sz="0" w:space="0" w:color="auto"/>
      </w:divBdr>
    </w:div>
    <w:div w:id="1482431585">
      <w:bodyDiv w:val="1"/>
      <w:marLeft w:val="0"/>
      <w:marRight w:val="0"/>
      <w:marTop w:val="0"/>
      <w:marBottom w:val="0"/>
      <w:divBdr>
        <w:top w:val="none" w:sz="0" w:space="0" w:color="auto"/>
        <w:left w:val="none" w:sz="0" w:space="0" w:color="auto"/>
        <w:bottom w:val="none" w:sz="0" w:space="0" w:color="auto"/>
        <w:right w:val="none" w:sz="0" w:space="0" w:color="auto"/>
      </w:divBdr>
    </w:div>
    <w:div w:id="1534033767">
      <w:bodyDiv w:val="1"/>
      <w:marLeft w:val="0"/>
      <w:marRight w:val="0"/>
      <w:marTop w:val="0"/>
      <w:marBottom w:val="0"/>
      <w:divBdr>
        <w:top w:val="none" w:sz="0" w:space="0" w:color="auto"/>
        <w:left w:val="none" w:sz="0" w:space="0" w:color="auto"/>
        <w:bottom w:val="none" w:sz="0" w:space="0" w:color="auto"/>
        <w:right w:val="none" w:sz="0" w:space="0" w:color="auto"/>
      </w:divBdr>
    </w:div>
    <w:div w:id="1683704801">
      <w:bodyDiv w:val="1"/>
      <w:marLeft w:val="0"/>
      <w:marRight w:val="0"/>
      <w:marTop w:val="0"/>
      <w:marBottom w:val="0"/>
      <w:divBdr>
        <w:top w:val="none" w:sz="0" w:space="0" w:color="auto"/>
        <w:left w:val="none" w:sz="0" w:space="0" w:color="auto"/>
        <w:bottom w:val="none" w:sz="0" w:space="0" w:color="auto"/>
        <w:right w:val="none" w:sz="0" w:space="0" w:color="auto"/>
      </w:divBdr>
    </w:div>
    <w:div w:id="1715809001">
      <w:bodyDiv w:val="1"/>
      <w:marLeft w:val="0"/>
      <w:marRight w:val="0"/>
      <w:marTop w:val="0"/>
      <w:marBottom w:val="0"/>
      <w:divBdr>
        <w:top w:val="none" w:sz="0" w:space="0" w:color="auto"/>
        <w:left w:val="none" w:sz="0" w:space="0" w:color="auto"/>
        <w:bottom w:val="none" w:sz="0" w:space="0" w:color="auto"/>
        <w:right w:val="none" w:sz="0" w:space="0" w:color="auto"/>
      </w:divBdr>
    </w:div>
    <w:div w:id="1729307566">
      <w:bodyDiv w:val="1"/>
      <w:marLeft w:val="0"/>
      <w:marRight w:val="0"/>
      <w:marTop w:val="0"/>
      <w:marBottom w:val="0"/>
      <w:divBdr>
        <w:top w:val="none" w:sz="0" w:space="0" w:color="auto"/>
        <w:left w:val="none" w:sz="0" w:space="0" w:color="auto"/>
        <w:bottom w:val="none" w:sz="0" w:space="0" w:color="auto"/>
        <w:right w:val="none" w:sz="0" w:space="0" w:color="auto"/>
      </w:divBdr>
    </w:div>
    <w:div w:id="1751734650">
      <w:bodyDiv w:val="1"/>
      <w:marLeft w:val="0"/>
      <w:marRight w:val="0"/>
      <w:marTop w:val="0"/>
      <w:marBottom w:val="0"/>
      <w:divBdr>
        <w:top w:val="none" w:sz="0" w:space="0" w:color="auto"/>
        <w:left w:val="none" w:sz="0" w:space="0" w:color="auto"/>
        <w:bottom w:val="none" w:sz="0" w:space="0" w:color="auto"/>
        <w:right w:val="none" w:sz="0" w:space="0" w:color="auto"/>
      </w:divBdr>
    </w:div>
    <w:div w:id="1773821280">
      <w:bodyDiv w:val="1"/>
      <w:marLeft w:val="0"/>
      <w:marRight w:val="0"/>
      <w:marTop w:val="0"/>
      <w:marBottom w:val="0"/>
      <w:divBdr>
        <w:top w:val="none" w:sz="0" w:space="0" w:color="auto"/>
        <w:left w:val="none" w:sz="0" w:space="0" w:color="auto"/>
        <w:bottom w:val="none" w:sz="0" w:space="0" w:color="auto"/>
        <w:right w:val="none" w:sz="0" w:space="0" w:color="auto"/>
      </w:divBdr>
    </w:div>
    <w:div w:id="1942912630">
      <w:bodyDiv w:val="1"/>
      <w:marLeft w:val="0"/>
      <w:marRight w:val="0"/>
      <w:marTop w:val="0"/>
      <w:marBottom w:val="0"/>
      <w:divBdr>
        <w:top w:val="none" w:sz="0" w:space="0" w:color="auto"/>
        <w:left w:val="none" w:sz="0" w:space="0" w:color="auto"/>
        <w:bottom w:val="none" w:sz="0" w:space="0" w:color="auto"/>
        <w:right w:val="none" w:sz="0" w:space="0" w:color="auto"/>
      </w:divBdr>
    </w:div>
    <w:div w:id="1976257279">
      <w:bodyDiv w:val="1"/>
      <w:marLeft w:val="0"/>
      <w:marRight w:val="0"/>
      <w:marTop w:val="0"/>
      <w:marBottom w:val="0"/>
      <w:divBdr>
        <w:top w:val="none" w:sz="0" w:space="0" w:color="auto"/>
        <w:left w:val="none" w:sz="0" w:space="0" w:color="auto"/>
        <w:bottom w:val="none" w:sz="0" w:space="0" w:color="auto"/>
        <w:right w:val="none" w:sz="0" w:space="0" w:color="auto"/>
      </w:divBdr>
    </w:div>
    <w:div w:id="2066492699">
      <w:bodyDiv w:val="1"/>
      <w:marLeft w:val="0"/>
      <w:marRight w:val="0"/>
      <w:marTop w:val="0"/>
      <w:marBottom w:val="0"/>
      <w:divBdr>
        <w:top w:val="none" w:sz="0" w:space="0" w:color="auto"/>
        <w:left w:val="none" w:sz="0" w:space="0" w:color="auto"/>
        <w:bottom w:val="none" w:sz="0" w:space="0" w:color="auto"/>
        <w:right w:val="none" w:sz="0" w:space="0" w:color="auto"/>
      </w:divBdr>
    </w:div>
    <w:div w:id="20881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entre@sra.org.uk" TargetMode="External"/><Relationship Id="rId5" Type="http://schemas.openxmlformats.org/officeDocument/2006/relationships/webSettings" Target="webSettings.xml"/><Relationship Id="rId10" Type="http://schemas.openxmlformats.org/officeDocument/2006/relationships/hyperlink" Target="http://www.legalombudsman.org.uk" TargetMode="External"/><Relationship Id="rId4" Type="http://schemas.openxmlformats.org/officeDocument/2006/relationships/settings" Target="settings.xml"/><Relationship Id="rId9" Type="http://schemas.openxmlformats.org/officeDocument/2006/relationships/hyperlink" Target="mailto:enquiries@legalombudsma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DFE7-6C14-4379-A164-34B533DA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Tappenden</dc:creator>
  <cp:lastModifiedBy>Natalie Tappenden</cp:lastModifiedBy>
  <cp:revision>34</cp:revision>
  <cp:lastPrinted>2024-02-22T11:58:00Z</cp:lastPrinted>
  <dcterms:created xsi:type="dcterms:W3CDTF">2020-02-13T11:57:00Z</dcterms:created>
  <dcterms:modified xsi:type="dcterms:W3CDTF">2025-09-29T09:56:00Z</dcterms:modified>
</cp:coreProperties>
</file>